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DD" w:rsidRDefault="007D65DD">
      <w:pPr>
        <w:pStyle w:val="Title"/>
        <w:rPr>
          <w:rFonts w:ascii="Book Antiqua" w:hAnsi="Book Antiqua"/>
          <w:sz w:val="28"/>
        </w:rPr>
      </w:pPr>
      <w:r>
        <w:rPr>
          <w:rFonts w:ascii="Book Antiqua" w:hAnsi="Book Antiqua"/>
          <w:sz w:val="28"/>
        </w:rPr>
        <w:t>RESOLUTION OF FINDINGS AND CONCLUSIONS</w:t>
      </w:r>
    </w:p>
    <w:p w:rsidR="006D08D8" w:rsidRDefault="006D08D8">
      <w:pPr>
        <w:pStyle w:val="Title"/>
        <w:rPr>
          <w:rFonts w:ascii="Book Antiqua" w:hAnsi="Book Antiqua"/>
          <w:sz w:val="28"/>
        </w:rPr>
      </w:pPr>
    </w:p>
    <w:p w:rsidR="007D65DD" w:rsidRDefault="007D65DD">
      <w:pPr>
        <w:jc w:val="center"/>
        <w:rPr>
          <w:rFonts w:ascii="Book Antiqua" w:hAnsi="Book Antiqua"/>
          <w:b/>
          <w:sz w:val="24"/>
        </w:rPr>
      </w:pPr>
    </w:p>
    <w:p w:rsidR="007D65DD" w:rsidRDefault="007D65DD">
      <w:pPr>
        <w:jc w:val="center"/>
        <w:rPr>
          <w:rFonts w:ascii="Book Antiqua" w:hAnsi="Book Antiqua"/>
          <w:b/>
          <w:sz w:val="28"/>
        </w:rPr>
      </w:pPr>
      <w:r>
        <w:rPr>
          <w:rFonts w:ascii="Book Antiqua" w:hAnsi="Book Antiqua"/>
          <w:b/>
          <w:sz w:val="28"/>
        </w:rPr>
        <w:t>BOARD OF ADJUSTMENT</w:t>
      </w:r>
    </w:p>
    <w:p w:rsidR="007D65DD" w:rsidRDefault="007D65DD">
      <w:pPr>
        <w:pStyle w:val="Heading1"/>
        <w:rPr>
          <w:rFonts w:ascii="Book Antiqua" w:hAnsi="Book Antiqua"/>
        </w:rPr>
      </w:pPr>
      <w:r>
        <w:rPr>
          <w:rFonts w:ascii="Book Antiqua" w:hAnsi="Book Antiqua"/>
          <w:sz w:val="28"/>
        </w:rPr>
        <w:t>TOWNSHIP OF MORRIS</w:t>
      </w:r>
    </w:p>
    <w:p w:rsidR="00D02C01" w:rsidRDefault="00D02C01" w:rsidP="00D02C01">
      <w:pPr>
        <w:jc w:val="center"/>
        <w:rPr>
          <w:rFonts w:ascii="Book Antiqua" w:hAnsi="Book Antiqua"/>
          <w:sz w:val="24"/>
        </w:rPr>
      </w:pPr>
      <w:r>
        <w:rPr>
          <w:rFonts w:ascii="Book Antiqua" w:hAnsi="Book Antiqua"/>
          <w:sz w:val="24"/>
        </w:rPr>
        <w:t>(Application  No. BA–</w:t>
      </w:r>
      <w:r w:rsidR="00FB5758">
        <w:rPr>
          <w:rFonts w:ascii="Book Antiqua" w:hAnsi="Book Antiqua"/>
          <w:sz w:val="24"/>
        </w:rPr>
        <w:t xml:space="preserve"> </w:t>
      </w:r>
      <w:r w:rsidR="00D41F97">
        <w:rPr>
          <w:rFonts w:ascii="Book Antiqua" w:hAnsi="Book Antiqua"/>
          <w:sz w:val="24"/>
        </w:rPr>
        <w:t>09-12</w:t>
      </w:r>
      <w:r w:rsidR="005042B0">
        <w:rPr>
          <w:rFonts w:ascii="Book Antiqua" w:hAnsi="Book Antiqua"/>
          <w:sz w:val="24"/>
        </w:rPr>
        <w:t>)</w:t>
      </w:r>
    </w:p>
    <w:p w:rsidR="00D02C01" w:rsidRDefault="00D02C01" w:rsidP="00D02C01">
      <w:pPr>
        <w:jc w:val="center"/>
        <w:rPr>
          <w:rFonts w:ascii="Book Antiqua" w:hAnsi="Book Antiqua"/>
          <w:sz w:val="24"/>
        </w:rPr>
      </w:pPr>
      <w:r>
        <w:rPr>
          <w:rFonts w:ascii="Book Antiqua" w:hAnsi="Book Antiqua"/>
          <w:sz w:val="24"/>
        </w:rPr>
        <w:t>Applicant</w:t>
      </w:r>
      <w:r w:rsidR="005244F3">
        <w:rPr>
          <w:rFonts w:ascii="Book Antiqua" w:hAnsi="Book Antiqua"/>
          <w:sz w:val="24"/>
        </w:rPr>
        <w:t xml:space="preserve">: </w:t>
      </w:r>
      <w:r w:rsidR="004B02FA">
        <w:rPr>
          <w:rFonts w:ascii="Book Antiqua" w:hAnsi="Book Antiqua"/>
          <w:sz w:val="24"/>
        </w:rPr>
        <w:t xml:space="preserve"> </w:t>
      </w:r>
      <w:r w:rsidR="00FB5758">
        <w:rPr>
          <w:rFonts w:ascii="Book Antiqua" w:hAnsi="Book Antiqua"/>
          <w:sz w:val="24"/>
        </w:rPr>
        <w:t xml:space="preserve">Ira </w:t>
      </w:r>
      <w:r w:rsidR="00D41F97">
        <w:rPr>
          <w:rFonts w:ascii="Book Antiqua" w:hAnsi="Book Antiqua"/>
          <w:sz w:val="24"/>
        </w:rPr>
        <w:t xml:space="preserve">J. </w:t>
      </w:r>
      <w:r w:rsidR="00FB5758">
        <w:rPr>
          <w:rFonts w:ascii="Book Antiqua" w:hAnsi="Book Antiqua"/>
          <w:sz w:val="24"/>
        </w:rPr>
        <w:t xml:space="preserve">Saber </w:t>
      </w:r>
      <w:r w:rsidR="007B15FE">
        <w:rPr>
          <w:rFonts w:ascii="Book Antiqua" w:hAnsi="Book Antiqua"/>
          <w:sz w:val="24"/>
        </w:rPr>
        <w:t xml:space="preserve"> </w:t>
      </w:r>
      <w:r w:rsidR="005042B0">
        <w:rPr>
          <w:rFonts w:ascii="Book Antiqua" w:hAnsi="Book Antiqua"/>
          <w:sz w:val="24"/>
        </w:rPr>
        <w:t xml:space="preserve"> </w:t>
      </w:r>
    </w:p>
    <w:p w:rsidR="006D08D8" w:rsidRDefault="00D02C01" w:rsidP="006D08D8">
      <w:pPr>
        <w:spacing w:line="360" w:lineRule="auto"/>
        <w:jc w:val="center"/>
        <w:rPr>
          <w:rFonts w:ascii="Book Antiqua" w:hAnsi="Book Antiqua"/>
          <w:sz w:val="24"/>
        </w:rPr>
      </w:pPr>
      <w:r>
        <w:rPr>
          <w:rFonts w:ascii="Book Antiqua" w:hAnsi="Book Antiqua"/>
          <w:sz w:val="24"/>
        </w:rPr>
        <w:t>Premises:</w:t>
      </w:r>
      <w:r w:rsidR="00F059D2">
        <w:rPr>
          <w:rFonts w:ascii="Book Antiqua" w:hAnsi="Book Antiqua"/>
          <w:sz w:val="24"/>
        </w:rPr>
        <w:t xml:space="preserve">  </w:t>
      </w:r>
      <w:r w:rsidR="00D41F97">
        <w:rPr>
          <w:rFonts w:ascii="Book Antiqua" w:hAnsi="Book Antiqua"/>
          <w:sz w:val="24"/>
        </w:rPr>
        <w:t>10 Winding Way, Block 8501, Lot 9</w:t>
      </w:r>
    </w:p>
    <w:p w:rsidR="005244F3" w:rsidRDefault="005244F3" w:rsidP="006D08D8">
      <w:pPr>
        <w:spacing w:line="360" w:lineRule="auto"/>
        <w:jc w:val="center"/>
        <w:rPr>
          <w:rFonts w:ascii="Book Antiqua" w:hAnsi="Book Antiqua"/>
          <w:b/>
          <w:sz w:val="24"/>
        </w:rPr>
      </w:pPr>
    </w:p>
    <w:p w:rsidR="007D65DD" w:rsidRDefault="002527EA" w:rsidP="006D08D8">
      <w:pPr>
        <w:spacing w:line="480" w:lineRule="auto"/>
        <w:ind w:firstLine="720"/>
        <w:jc w:val="both"/>
        <w:rPr>
          <w:rFonts w:ascii="Book Antiqua" w:hAnsi="Book Antiqua"/>
          <w:sz w:val="24"/>
        </w:rPr>
      </w:pPr>
      <w:r>
        <w:rPr>
          <w:rFonts w:ascii="Book Antiqua" w:hAnsi="Book Antiqua"/>
          <w:b/>
          <w:sz w:val="24"/>
        </w:rPr>
        <w:t xml:space="preserve">WHEREAS, </w:t>
      </w:r>
      <w:r w:rsidR="00D41F97">
        <w:rPr>
          <w:rFonts w:ascii="Book Antiqua" w:hAnsi="Book Antiqua"/>
          <w:bCs/>
          <w:sz w:val="24"/>
        </w:rPr>
        <w:t>Ira J. Saber</w:t>
      </w:r>
      <w:r w:rsidR="00DE3C3F">
        <w:rPr>
          <w:rFonts w:ascii="Book Antiqua" w:hAnsi="Book Antiqua"/>
          <w:bCs/>
          <w:sz w:val="24"/>
        </w:rPr>
        <w:t xml:space="preserve"> </w:t>
      </w:r>
      <w:r w:rsidR="00C02885">
        <w:rPr>
          <w:rFonts w:ascii="Book Antiqua" w:hAnsi="Book Antiqua"/>
          <w:bCs/>
          <w:sz w:val="24"/>
        </w:rPr>
        <w:t xml:space="preserve">has </w:t>
      </w:r>
      <w:r>
        <w:rPr>
          <w:rFonts w:ascii="Book Antiqua" w:hAnsi="Book Antiqua"/>
          <w:bCs/>
          <w:sz w:val="24"/>
        </w:rPr>
        <w:t>applied to the</w:t>
      </w:r>
      <w:r>
        <w:rPr>
          <w:rFonts w:ascii="Book Antiqua" w:hAnsi="Book Antiqua"/>
          <w:sz w:val="24"/>
        </w:rPr>
        <w:t xml:space="preserve"> Board of Adjustment of the Township of Morris </w:t>
      </w:r>
      <w:r w:rsidR="00B929D0">
        <w:rPr>
          <w:rFonts w:ascii="Book Antiqua" w:hAnsi="Book Antiqua"/>
          <w:sz w:val="24"/>
        </w:rPr>
        <w:t>to enforce the issuance of a building permit, pursuant to N.J.S.A. 40:55D-18 and as an appeal for the issuance of a building permit pursuant to N.J.S.A. 40:55D-72 and Munici</w:t>
      </w:r>
      <w:r w:rsidR="003760F1">
        <w:rPr>
          <w:rFonts w:ascii="Book Antiqua" w:hAnsi="Book Antiqua"/>
          <w:sz w:val="24"/>
        </w:rPr>
        <w:t>pal Land Development Ordinance s</w:t>
      </w:r>
      <w:r w:rsidR="00B929D0">
        <w:rPr>
          <w:rFonts w:ascii="Book Antiqua" w:hAnsi="Book Antiqua"/>
          <w:sz w:val="24"/>
        </w:rPr>
        <w:t>ecti</w:t>
      </w:r>
      <w:r w:rsidR="003760F1">
        <w:rPr>
          <w:rFonts w:ascii="Book Antiqua" w:hAnsi="Book Antiqua"/>
          <w:sz w:val="24"/>
        </w:rPr>
        <w:t>on 57-20 and s</w:t>
      </w:r>
      <w:r w:rsidR="00B929D0">
        <w:rPr>
          <w:rFonts w:ascii="Book Antiqua" w:hAnsi="Book Antiqua"/>
          <w:sz w:val="24"/>
        </w:rPr>
        <w:t xml:space="preserve">ection 57-23(A)(1); and </w:t>
      </w:r>
      <w:r>
        <w:rPr>
          <w:rFonts w:ascii="Book Antiqua" w:hAnsi="Book Antiqua"/>
          <w:sz w:val="24"/>
        </w:rPr>
        <w:t xml:space="preserve">   </w:t>
      </w:r>
    </w:p>
    <w:p w:rsidR="00AE72EA" w:rsidRDefault="007D65DD" w:rsidP="006F0F44">
      <w:pPr>
        <w:spacing w:line="480" w:lineRule="auto"/>
        <w:ind w:firstLine="720"/>
        <w:jc w:val="both"/>
        <w:rPr>
          <w:rFonts w:ascii="Book Antiqua" w:hAnsi="Book Antiqua"/>
          <w:sz w:val="24"/>
        </w:rPr>
      </w:pPr>
      <w:r>
        <w:rPr>
          <w:rFonts w:ascii="Book Antiqua" w:hAnsi="Book Antiqua"/>
          <w:b/>
          <w:bCs/>
          <w:sz w:val="24"/>
        </w:rPr>
        <w:t>WHEREAS</w:t>
      </w:r>
      <w:r>
        <w:rPr>
          <w:rFonts w:ascii="Book Antiqua" w:hAnsi="Book Antiqua"/>
          <w:sz w:val="24"/>
        </w:rPr>
        <w:t xml:space="preserve">, </w:t>
      </w:r>
      <w:r w:rsidR="00AE72EA">
        <w:rPr>
          <w:rFonts w:ascii="Book Antiqua" w:hAnsi="Book Antiqua"/>
          <w:sz w:val="24"/>
        </w:rPr>
        <w:t>at the time of the hearing the Applicant was represented by Fred Hopengarten, Esq.; and</w:t>
      </w:r>
    </w:p>
    <w:p w:rsidR="006F0F44" w:rsidRDefault="00AE72EA" w:rsidP="006F0F44">
      <w:pPr>
        <w:spacing w:line="480" w:lineRule="auto"/>
        <w:ind w:firstLine="720"/>
        <w:jc w:val="both"/>
        <w:rPr>
          <w:rFonts w:ascii="Book Antiqua" w:hAnsi="Book Antiqua"/>
          <w:sz w:val="24"/>
        </w:rPr>
      </w:pPr>
      <w:r w:rsidRPr="00AE72EA">
        <w:rPr>
          <w:rFonts w:ascii="Book Antiqua" w:hAnsi="Book Antiqua"/>
          <w:b/>
          <w:sz w:val="24"/>
        </w:rPr>
        <w:t>WHEREAS</w:t>
      </w:r>
      <w:r>
        <w:rPr>
          <w:rFonts w:ascii="Book Antiqua" w:hAnsi="Book Antiqua"/>
          <w:sz w:val="24"/>
        </w:rPr>
        <w:t xml:space="preserve">, the </w:t>
      </w:r>
      <w:r w:rsidR="007D65DD">
        <w:rPr>
          <w:rFonts w:ascii="Book Antiqua" w:hAnsi="Book Antiqua"/>
          <w:sz w:val="24"/>
        </w:rPr>
        <w:t>Board of Adjustment</w:t>
      </w:r>
      <w:r w:rsidR="00EA76C9">
        <w:rPr>
          <w:rFonts w:ascii="Book Antiqua" w:hAnsi="Book Antiqua"/>
          <w:sz w:val="24"/>
        </w:rPr>
        <w:t>,</w:t>
      </w:r>
      <w:r w:rsidR="007D65DD">
        <w:rPr>
          <w:rFonts w:ascii="Book Antiqua" w:hAnsi="Book Antiqua"/>
          <w:sz w:val="24"/>
        </w:rPr>
        <w:t xml:space="preserve"> after carefully considering the evidence presented by the Applicant</w:t>
      </w:r>
      <w:r w:rsidR="00EA76C9">
        <w:rPr>
          <w:rFonts w:ascii="Book Antiqua" w:hAnsi="Book Antiqua"/>
          <w:sz w:val="24"/>
        </w:rPr>
        <w:t>,</w:t>
      </w:r>
      <w:r w:rsidR="007D65DD">
        <w:rPr>
          <w:rFonts w:ascii="Book Antiqua" w:hAnsi="Book Antiqua"/>
          <w:sz w:val="24"/>
        </w:rPr>
        <w:t xml:space="preserve"> has made the following findings and conclusions: </w:t>
      </w:r>
    </w:p>
    <w:p w:rsidR="00AE72EA" w:rsidRDefault="00AE72EA" w:rsidP="006F0F44">
      <w:pPr>
        <w:pStyle w:val="ListParagraph"/>
        <w:numPr>
          <w:ilvl w:val="0"/>
          <w:numId w:val="2"/>
        </w:numPr>
        <w:spacing w:line="480" w:lineRule="auto"/>
        <w:jc w:val="both"/>
        <w:rPr>
          <w:rFonts w:ascii="Book Antiqua" w:hAnsi="Book Antiqua"/>
          <w:sz w:val="24"/>
        </w:rPr>
      </w:pPr>
      <w:r>
        <w:rPr>
          <w:rFonts w:ascii="Book Antiqua" w:hAnsi="Book Antiqua"/>
          <w:sz w:val="24"/>
        </w:rPr>
        <w:t>The Applicant is the owner of property located at 10 Winding Way and known as Block 8501, Lot 9 on the Tax Map of the Township of Morris, which premises are located in the RA-15 Single Family Zone District.</w:t>
      </w:r>
    </w:p>
    <w:p w:rsidR="00AE72EA" w:rsidRDefault="00AE72EA" w:rsidP="006F0F44">
      <w:pPr>
        <w:pStyle w:val="ListParagraph"/>
        <w:numPr>
          <w:ilvl w:val="0"/>
          <w:numId w:val="2"/>
        </w:numPr>
        <w:spacing w:line="480" w:lineRule="auto"/>
        <w:jc w:val="both"/>
        <w:rPr>
          <w:rFonts w:ascii="Book Antiqua" w:hAnsi="Book Antiqua"/>
          <w:sz w:val="24"/>
        </w:rPr>
      </w:pPr>
      <w:r>
        <w:rPr>
          <w:rFonts w:ascii="Book Antiqua" w:hAnsi="Book Antiqua"/>
          <w:sz w:val="24"/>
        </w:rPr>
        <w:t xml:space="preserve">The Applicant previously submitted a proposal to the municipality to erect and maintain an amateur radio antenna system </w:t>
      </w:r>
      <w:r w:rsidR="003760F1">
        <w:rPr>
          <w:rFonts w:ascii="Book Antiqua" w:hAnsi="Book Antiqua"/>
          <w:sz w:val="24"/>
        </w:rPr>
        <w:t>to</w:t>
      </w:r>
      <w:r>
        <w:rPr>
          <w:rFonts w:ascii="Book Antiqua" w:hAnsi="Book Antiqua"/>
          <w:sz w:val="24"/>
        </w:rPr>
        <w:t xml:space="preserve"> be situated approximately 3’ from</w:t>
      </w:r>
      <w:r w:rsidR="003760F1">
        <w:rPr>
          <w:rFonts w:ascii="Book Antiqua" w:hAnsi="Book Antiqua"/>
          <w:sz w:val="24"/>
        </w:rPr>
        <w:t>,</w:t>
      </w:r>
      <w:r>
        <w:rPr>
          <w:rFonts w:ascii="Book Antiqua" w:hAnsi="Book Antiqua"/>
          <w:sz w:val="24"/>
        </w:rPr>
        <w:t xml:space="preserve"> and attached to</w:t>
      </w:r>
      <w:r w:rsidR="003760F1">
        <w:rPr>
          <w:rFonts w:ascii="Book Antiqua" w:hAnsi="Book Antiqua"/>
          <w:sz w:val="24"/>
        </w:rPr>
        <w:t>,</w:t>
      </w:r>
      <w:r>
        <w:rPr>
          <w:rFonts w:ascii="Book Antiqua" w:hAnsi="Book Antiqua"/>
          <w:sz w:val="24"/>
        </w:rPr>
        <w:t xml:space="preserve"> the existing dwelling via an ice bridge.</w:t>
      </w:r>
    </w:p>
    <w:p w:rsidR="00AE72EA" w:rsidRDefault="003760F1" w:rsidP="006F0F44">
      <w:pPr>
        <w:pStyle w:val="ListParagraph"/>
        <w:numPr>
          <w:ilvl w:val="0"/>
          <w:numId w:val="2"/>
        </w:numPr>
        <w:spacing w:line="480" w:lineRule="auto"/>
        <w:jc w:val="both"/>
        <w:rPr>
          <w:rFonts w:ascii="Book Antiqua" w:hAnsi="Book Antiqua"/>
          <w:sz w:val="24"/>
        </w:rPr>
      </w:pPr>
      <w:r>
        <w:rPr>
          <w:rFonts w:ascii="Book Antiqua" w:hAnsi="Book Antiqua"/>
          <w:sz w:val="24"/>
        </w:rPr>
        <w:t xml:space="preserve">The Applicant maintains a current amateur radio license </w:t>
      </w:r>
      <w:r w:rsidR="00B24365">
        <w:rPr>
          <w:rFonts w:ascii="Book Antiqua" w:hAnsi="Book Antiqua"/>
          <w:sz w:val="24"/>
        </w:rPr>
        <w:t xml:space="preserve">issued </w:t>
      </w:r>
      <w:proofErr w:type="gramStart"/>
      <w:r w:rsidR="00B24365">
        <w:rPr>
          <w:rFonts w:ascii="Book Antiqua" w:hAnsi="Book Antiqua"/>
          <w:sz w:val="24"/>
        </w:rPr>
        <w:t>by</w:t>
      </w:r>
      <w:r>
        <w:rPr>
          <w:rFonts w:ascii="Book Antiqua" w:hAnsi="Book Antiqua"/>
          <w:sz w:val="24"/>
        </w:rPr>
        <w:t xml:space="preserve">  the</w:t>
      </w:r>
      <w:proofErr w:type="gramEnd"/>
      <w:r>
        <w:rPr>
          <w:rFonts w:ascii="Book Antiqua" w:hAnsi="Book Antiqua"/>
          <w:sz w:val="24"/>
        </w:rPr>
        <w:t xml:space="preserve"> Federal Communications Commission (“FCC”).</w:t>
      </w:r>
    </w:p>
    <w:p w:rsidR="00AE72EA" w:rsidRDefault="00AE72EA" w:rsidP="006F0F44">
      <w:pPr>
        <w:pStyle w:val="ListParagraph"/>
        <w:numPr>
          <w:ilvl w:val="0"/>
          <w:numId w:val="2"/>
        </w:numPr>
        <w:spacing w:line="480" w:lineRule="auto"/>
        <w:jc w:val="both"/>
        <w:rPr>
          <w:rFonts w:ascii="Book Antiqua" w:hAnsi="Book Antiqua"/>
          <w:sz w:val="24"/>
        </w:rPr>
      </w:pPr>
      <w:r>
        <w:rPr>
          <w:rFonts w:ascii="Book Antiqua" w:hAnsi="Book Antiqua"/>
          <w:sz w:val="24"/>
        </w:rPr>
        <w:lastRenderedPageBreak/>
        <w:t xml:space="preserve">On May 22, 2012, the Township’s Code Enforcement Officer informed </w:t>
      </w:r>
      <w:r w:rsidR="003760F1">
        <w:rPr>
          <w:rFonts w:ascii="Book Antiqua" w:hAnsi="Book Antiqua"/>
          <w:sz w:val="24"/>
        </w:rPr>
        <w:t xml:space="preserve">the </w:t>
      </w:r>
      <w:r>
        <w:rPr>
          <w:rFonts w:ascii="Book Antiqua" w:hAnsi="Book Antiqua"/>
          <w:sz w:val="24"/>
        </w:rPr>
        <w:t xml:space="preserve">Applicant that the proposed 96’ high private radio antenna </w:t>
      </w:r>
      <w:r w:rsidR="00DC67AC">
        <w:rPr>
          <w:rFonts w:ascii="Book Antiqua" w:hAnsi="Book Antiqua"/>
          <w:sz w:val="24"/>
        </w:rPr>
        <w:t xml:space="preserve">system </w:t>
      </w:r>
      <w:r w:rsidR="003760F1">
        <w:rPr>
          <w:rFonts w:ascii="Book Antiqua" w:hAnsi="Book Antiqua"/>
          <w:sz w:val="24"/>
        </w:rPr>
        <w:t>may</w:t>
      </w:r>
      <w:r>
        <w:rPr>
          <w:rFonts w:ascii="Book Antiqua" w:hAnsi="Book Antiqua"/>
          <w:sz w:val="24"/>
        </w:rPr>
        <w:t xml:space="preserve"> violate the height requirement in the zone and that there was a potential conflict </w:t>
      </w:r>
      <w:r w:rsidR="003760F1">
        <w:rPr>
          <w:rFonts w:ascii="Book Antiqua" w:hAnsi="Book Antiqua"/>
          <w:sz w:val="24"/>
        </w:rPr>
        <w:t>between</w:t>
      </w:r>
      <w:r>
        <w:rPr>
          <w:rFonts w:ascii="Book Antiqua" w:hAnsi="Book Antiqua"/>
          <w:sz w:val="24"/>
        </w:rPr>
        <w:t xml:space="preserve"> the </w:t>
      </w:r>
      <w:r w:rsidR="00F064A4">
        <w:rPr>
          <w:rFonts w:ascii="Book Antiqua" w:hAnsi="Book Antiqua"/>
          <w:sz w:val="24"/>
        </w:rPr>
        <w:t>L</w:t>
      </w:r>
      <w:r>
        <w:rPr>
          <w:rFonts w:ascii="Book Antiqua" w:hAnsi="Book Antiqua"/>
          <w:sz w:val="24"/>
        </w:rPr>
        <w:t xml:space="preserve">and </w:t>
      </w:r>
      <w:r w:rsidR="00F064A4">
        <w:rPr>
          <w:rFonts w:ascii="Book Antiqua" w:hAnsi="Book Antiqua"/>
          <w:sz w:val="24"/>
        </w:rPr>
        <w:t>D</w:t>
      </w:r>
      <w:r>
        <w:rPr>
          <w:rFonts w:ascii="Book Antiqua" w:hAnsi="Book Antiqua"/>
          <w:sz w:val="24"/>
        </w:rPr>
        <w:t>evelopment Ordinance buil</w:t>
      </w:r>
      <w:r w:rsidR="003760F1">
        <w:rPr>
          <w:rFonts w:ascii="Book Antiqua" w:hAnsi="Book Antiqua"/>
          <w:sz w:val="24"/>
        </w:rPr>
        <w:t>ding height definition and the Zoning O</w:t>
      </w:r>
      <w:r>
        <w:rPr>
          <w:rFonts w:ascii="Book Antiqua" w:hAnsi="Book Antiqua"/>
          <w:sz w:val="24"/>
        </w:rPr>
        <w:t>rdinance height regulations and, accordingly</w:t>
      </w:r>
      <w:r w:rsidR="00F064A4">
        <w:rPr>
          <w:rFonts w:ascii="Book Antiqua" w:hAnsi="Book Antiqua"/>
          <w:sz w:val="24"/>
        </w:rPr>
        <w:t xml:space="preserve">, </w:t>
      </w:r>
      <w:r>
        <w:rPr>
          <w:rFonts w:ascii="Book Antiqua" w:hAnsi="Book Antiqua"/>
          <w:sz w:val="24"/>
        </w:rPr>
        <w:t xml:space="preserve">the Applicant should </w:t>
      </w:r>
      <w:r w:rsidR="004B461D">
        <w:rPr>
          <w:rFonts w:ascii="Book Antiqua" w:hAnsi="Book Antiqua"/>
          <w:sz w:val="24"/>
        </w:rPr>
        <w:t>proceed before the Board of Adjustment for clarification.</w:t>
      </w:r>
    </w:p>
    <w:p w:rsidR="004B461D" w:rsidRDefault="004B461D" w:rsidP="006F0F44">
      <w:pPr>
        <w:pStyle w:val="ListParagraph"/>
        <w:numPr>
          <w:ilvl w:val="0"/>
          <w:numId w:val="2"/>
        </w:numPr>
        <w:spacing w:line="480" w:lineRule="auto"/>
        <w:jc w:val="both"/>
        <w:rPr>
          <w:rFonts w:ascii="Book Antiqua" w:hAnsi="Book Antiqua"/>
          <w:sz w:val="24"/>
        </w:rPr>
      </w:pPr>
      <w:r>
        <w:rPr>
          <w:rFonts w:ascii="Book Antiqua" w:hAnsi="Book Antiqua"/>
          <w:sz w:val="24"/>
        </w:rPr>
        <w:t>As part of his appeal, the Applicant submitted the following documents:</w:t>
      </w:r>
    </w:p>
    <w:p w:rsidR="004B461D" w:rsidRDefault="004B461D" w:rsidP="004B461D">
      <w:pPr>
        <w:pStyle w:val="ListParagraph"/>
        <w:numPr>
          <w:ilvl w:val="0"/>
          <w:numId w:val="3"/>
        </w:numPr>
        <w:spacing w:line="480" w:lineRule="auto"/>
        <w:jc w:val="both"/>
        <w:rPr>
          <w:rFonts w:ascii="Book Antiqua" w:hAnsi="Book Antiqua"/>
          <w:sz w:val="24"/>
        </w:rPr>
      </w:pPr>
      <w:r>
        <w:rPr>
          <w:rFonts w:ascii="Book Antiqua" w:hAnsi="Book Antiqua"/>
          <w:sz w:val="24"/>
        </w:rPr>
        <w:t xml:space="preserve"> “Supplemental Information for an Amateur Radio Facility Accompanying Application for a </w:t>
      </w:r>
      <w:r w:rsidR="009835EB">
        <w:rPr>
          <w:rFonts w:ascii="Book Antiqua" w:hAnsi="Book Antiqua"/>
          <w:sz w:val="24"/>
        </w:rPr>
        <w:t>Zoning Permit and a Building Permit,” prepared by Fred Hope</w:t>
      </w:r>
      <w:r w:rsidR="00C147BB">
        <w:rPr>
          <w:rFonts w:ascii="Book Antiqua" w:hAnsi="Book Antiqua"/>
          <w:sz w:val="24"/>
        </w:rPr>
        <w:t>n</w:t>
      </w:r>
      <w:r w:rsidR="009835EB">
        <w:rPr>
          <w:rFonts w:ascii="Book Antiqua" w:hAnsi="Book Antiqua"/>
          <w:sz w:val="24"/>
        </w:rPr>
        <w:t xml:space="preserve">garten, Esq., dated April 17, 2012.  </w:t>
      </w:r>
    </w:p>
    <w:p w:rsidR="009835EB" w:rsidRDefault="009835EB" w:rsidP="004B461D">
      <w:pPr>
        <w:pStyle w:val="ListParagraph"/>
        <w:numPr>
          <w:ilvl w:val="0"/>
          <w:numId w:val="3"/>
        </w:numPr>
        <w:spacing w:line="480" w:lineRule="auto"/>
        <w:jc w:val="both"/>
        <w:rPr>
          <w:rFonts w:ascii="Book Antiqua" w:hAnsi="Book Antiqua"/>
          <w:sz w:val="24"/>
        </w:rPr>
      </w:pPr>
      <w:r>
        <w:rPr>
          <w:rFonts w:ascii="Book Antiqua" w:hAnsi="Book Antiqua"/>
          <w:sz w:val="24"/>
        </w:rPr>
        <w:t>“</w:t>
      </w:r>
      <w:r w:rsidR="00B82C63">
        <w:rPr>
          <w:rFonts w:ascii="Book Antiqua" w:hAnsi="Book Antiqua"/>
          <w:sz w:val="24"/>
        </w:rPr>
        <w:t>Showing of Need for Height of an Amateur Radio Antenna Support Structure,” prepared by Dennis G. Egan, B.S., dated April 11, 2012.</w:t>
      </w:r>
    </w:p>
    <w:p w:rsidR="00B82C63" w:rsidRDefault="00B82C63" w:rsidP="004B461D">
      <w:pPr>
        <w:pStyle w:val="ListParagraph"/>
        <w:numPr>
          <w:ilvl w:val="0"/>
          <w:numId w:val="3"/>
        </w:numPr>
        <w:spacing w:line="480" w:lineRule="auto"/>
        <w:jc w:val="both"/>
        <w:rPr>
          <w:rFonts w:ascii="Book Antiqua" w:hAnsi="Book Antiqua"/>
          <w:sz w:val="24"/>
        </w:rPr>
      </w:pPr>
      <w:r>
        <w:rPr>
          <w:rFonts w:ascii="Book Antiqua" w:hAnsi="Book Antiqua"/>
          <w:sz w:val="24"/>
        </w:rPr>
        <w:t>Antenna Height and Communications Effectiveness, 2</w:t>
      </w:r>
      <w:r w:rsidRPr="00B82C63">
        <w:rPr>
          <w:rFonts w:ascii="Book Antiqua" w:hAnsi="Book Antiqua"/>
          <w:sz w:val="24"/>
          <w:vertAlign w:val="superscript"/>
        </w:rPr>
        <w:t>nd</w:t>
      </w:r>
      <w:r>
        <w:rPr>
          <w:rFonts w:ascii="Book Antiqua" w:hAnsi="Book Antiqua"/>
          <w:sz w:val="24"/>
        </w:rPr>
        <w:t xml:space="preserve"> Edition, by R. Dean Straw and Gerald L. Hall, 1999.</w:t>
      </w:r>
    </w:p>
    <w:p w:rsidR="00B82C63" w:rsidRDefault="00B82C63" w:rsidP="006F0F44">
      <w:pPr>
        <w:pStyle w:val="ListParagraph"/>
        <w:numPr>
          <w:ilvl w:val="0"/>
          <w:numId w:val="2"/>
        </w:numPr>
        <w:spacing w:line="480" w:lineRule="auto"/>
        <w:jc w:val="both"/>
        <w:rPr>
          <w:rFonts w:ascii="Book Antiqua" w:hAnsi="Book Antiqua"/>
          <w:sz w:val="24"/>
        </w:rPr>
      </w:pPr>
      <w:r>
        <w:rPr>
          <w:rFonts w:ascii="Book Antiqua" w:hAnsi="Book Antiqua"/>
          <w:sz w:val="24"/>
        </w:rPr>
        <w:t xml:space="preserve">The Board recognizes that the </w:t>
      </w:r>
      <w:r w:rsidR="003760F1">
        <w:rPr>
          <w:rFonts w:ascii="Book Antiqua" w:hAnsi="Book Antiqua"/>
          <w:sz w:val="24"/>
        </w:rPr>
        <w:t>FCC</w:t>
      </w:r>
      <w:r>
        <w:rPr>
          <w:rFonts w:ascii="Book Antiqua" w:hAnsi="Book Antiqua"/>
          <w:sz w:val="24"/>
        </w:rPr>
        <w:t xml:space="preserve">, in a </w:t>
      </w:r>
      <w:r w:rsidR="00563D77">
        <w:rPr>
          <w:rFonts w:ascii="Book Antiqua" w:hAnsi="Book Antiqua"/>
          <w:sz w:val="24"/>
        </w:rPr>
        <w:t xml:space="preserve">1985 </w:t>
      </w:r>
      <w:r w:rsidR="00775331">
        <w:rPr>
          <w:rFonts w:ascii="Book Antiqua" w:hAnsi="Book Antiqua"/>
          <w:sz w:val="24"/>
        </w:rPr>
        <w:t>Opinion</w:t>
      </w:r>
      <w:r w:rsidR="00563D77">
        <w:rPr>
          <w:rFonts w:ascii="Book Antiqua" w:hAnsi="Book Antiqua"/>
          <w:sz w:val="24"/>
        </w:rPr>
        <w:t xml:space="preserve"> and Order</w:t>
      </w:r>
      <w:r>
        <w:rPr>
          <w:rFonts w:ascii="Book Antiqua" w:hAnsi="Book Antiqua"/>
          <w:sz w:val="24"/>
        </w:rPr>
        <w:t xml:space="preserve"> known as PRB-1, </w:t>
      </w:r>
      <w:r w:rsidR="005F4340">
        <w:rPr>
          <w:rFonts w:ascii="Book Antiqua" w:hAnsi="Book Antiqua"/>
          <w:sz w:val="24"/>
        </w:rPr>
        <w:t xml:space="preserve">promulgated as 47 CFR § 97.15(b), and subsequently clarified by further </w:t>
      </w:r>
      <w:r w:rsidR="00482603">
        <w:rPr>
          <w:rFonts w:ascii="Book Antiqua" w:hAnsi="Book Antiqua"/>
          <w:sz w:val="24"/>
        </w:rPr>
        <w:t>FCC</w:t>
      </w:r>
      <w:r w:rsidR="005F4340">
        <w:rPr>
          <w:rFonts w:ascii="Book Antiqua" w:hAnsi="Book Antiqua"/>
          <w:sz w:val="24"/>
        </w:rPr>
        <w:t xml:space="preserve"> Orders, </w:t>
      </w:r>
      <w:r>
        <w:rPr>
          <w:rFonts w:ascii="Book Antiqua" w:hAnsi="Book Antiqua"/>
          <w:sz w:val="24"/>
        </w:rPr>
        <w:t xml:space="preserve">declared a limited preemption of state and local regulations governing amateur </w:t>
      </w:r>
      <w:r w:rsidR="003760F1">
        <w:rPr>
          <w:rFonts w:ascii="Book Antiqua" w:hAnsi="Book Antiqua"/>
          <w:sz w:val="24"/>
        </w:rPr>
        <w:t xml:space="preserve">radio </w:t>
      </w:r>
      <w:r>
        <w:rPr>
          <w:rFonts w:ascii="Book Antiqua" w:hAnsi="Book Antiqua"/>
          <w:sz w:val="24"/>
        </w:rPr>
        <w:t xml:space="preserve">station facilities, including antennas and support structures.  The FCC determined that there was a strong federal interest in promoting amateur service communications and that state and local regulations </w:t>
      </w:r>
      <w:r w:rsidR="003760F1">
        <w:rPr>
          <w:rFonts w:ascii="Book Antiqua" w:hAnsi="Book Antiqua"/>
          <w:sz w:val="24"/>
        </w:rPr>
        <w:t xml:space="preserve">which </w:t>
      </w:r>
      <w:r>
        <w:rPr>
          <w:rFonts w:ascii="Book Antiqua" w:hAnsi="Book Antiqua"/>
          <w:sz w:val="24"/>
        </w:rPr>
        <w:t xml:space="preserve">preclude </w:t>
      </w:r>
      <w:r w:rsidR="001C1443">
        <w:rPr>
          <w:rFonts w:ascii="Book Antiqua" w:hAnsi="Book Antiqua"/>
          <w:sz w:val="24"/>
        </w:rPr>
        <w:t xml:space="preserve">amateur service </w:t>
      </w:r>
      <w:r w:rsidR="001C1443">
        <w:rPr>
          <w:rFonts w:ascii="Book Antiqua" w:hAnsi="Book Antiqua"/>
          <w:sz w:val="24"/>
        </w:rPr>
        <w:lastRenderedPageBreak/>
        <w:t>communications are in direct conflict with federal object</w:t>
      </w:r>
      <w:r w:rsidR="002E2C7B">
        <w:rPr>
          <w:rFonts w:ascii="Book Antiqua" w:hAnsi="Book Antiqua"/>
          <w:sz w:val="24"/>
        </w:rPr>
        <w:t xml:space="preserve">ives </w:t>
      </w:r>
      <w:r w:rsidR="001C1443">
        <w:rPr>
          <w:rFonts w:ascii="Book Antiqua" w:hAnsi="Book Antiqua"/>
          <w:sz w:val="24"/>
        </w:rPr>
        <w:t xml:space="preserve">and must be preempted.  The Board of Adjustment further recognizes that the FCC specifically held that “local regulations which involve placement, screening, or height of antennas based on health, safety, or aesthetic considerations, must be crafted to accommodate reasonably amateur communications and to represent the minimum practicable regulation to accomplish the local authority’s legitimate purpose.”  </w:t>
      </w:r>
      <w:r w:rsidR="00AE3570">
        <w:rPr>
          <w:rFonts w:ascii="Book Antiqua" w:hAnsi="Book Antiqua"/>
          <w:sz w:val="24"/>
        </w:rPr>
        <w:t>Federal Preemption of State and Local Regulations Pertaining to Amateur Radio Facilities (</w:t>
      </w:r>
      <w:r w:rsidR="000F5EA5">
        <w:rPr>
          <w:rFonts w:ascii="Book Antiqua" w:hAnsi="Book Antiqua"/>
          <w:sz w:val="24"/>
        </w:rPr>
        <w:t xml:space="preserve">Opinion and Order FCC </w:t>
      </w:r>
      <w:r w:rsidR="00AE3570">
        <w:rPr>
          <w:rFonts w:ascii="Book Antiqua" w:hAnsi="Book Antiqua"/>
          <w:sz w:val="24"/>
        </w:rPr>
        <w:t>85-506</w:t>
      </w:r>
      <w:r w:rsidR="000F5EA5">
        <w:rPr>
          <w:rFonts w:ascii="Book Antiqua" w:hAnsi="Book Antiqua"/>
          <w:sz w:val="24"/>
        </w:rPr>
        <w:t>,</w:t>
      </w:r>
      <w:r w:rsidR="00AE3570">
        <w:rPr>
          <w:rFonts w:ascii="Book Antiqua" w:hAnsi="Book Antiqua"/>
          <w:sz w:val="24"/>
        </w:rPr>
        <w:t xml:space="preserve"> </w:t>
      </w:r>
      <w:r w:rsidR="000F5EA5">
        <w:rPr>
          <w:rFonts w:ascii="Book Antiqua" w:hAnsi="Book Antiqua"/>
          <w:sz w:val="24"/>
        </w:rPr>
        <w:t>“</w:t>
      </w:r>
      <w:r w:rsidR="001C1443">
        <w:rPr>
          <w:rFonts w:ascii="Book Antiqua" w:hAnsi="Book Antiqua"/>
          <w:sz w:val="24"/>
        </w:rPr>
        <w:t>PRB-1</w:t>
      </w:r>
      <w:r w:rsidR="000F5EA5">
        <w:rPr>
          <w:rFonts w:ascii="Book Antiqua" w:hAnsi="Book Antiqua"/>
          <w:sz w:val="24"/>
        </w:rPr>
        <w:t>”</w:t>
      </w:r>
      <w:r w:rsidR="00AE3570">
        <w:rPr>
          <w:rFonts w:ascii="Book Antiqua" w:hAnsi="Book Antiqua"/>
          <w:sz w:val="24"/>
        </w:rPr>
        <w:t>)</w:t>
      </w:r>
      <w:r w:rsidR="001C1443">
        <w:rPr>
          <w:rFonts w:ascii="Book Antiqua" w:hAnsi="Book Antiqua"/>
          <w:sz w:val="24"/>
        </w:rPr>
        <w:t xml:space="preserve">, 101 FCC </w:t>
      </w:r>
      <w:proofErr w:type="gramStart"/>
      <w:r w:rsidR="001C1443">
        <w:rPr>
          <w:rFonts w:ascii="Book Antiqua" w:hAnsi="Book Antiqua"/>
          <w:sz w:val="24"/>
        </w:rPr>
        <w:t>2</w:t>
      </w:r>
      <w:r w:rsidR="001C1443" w:rsidRPr="001C1443">
        <w:rPr>
          <w:rFonts w:ascii="Book Antiqua" w:hAnsi="Book Antiqua"/>
          <w:sz w:val="24"/>
          <w:vertAlign w:val="superscript"/>
        </w:rPr>
        <w:t>nd</w:t>
      </w:r>
      <w:r w:rsidR="001C1443">
        <w:rPr>
          <w:rFonts w:ascii="Book Antiqua" w:hAnsi="Book Antiqua"/>
          <w:sz w:val="24"/>
        </w:rPr>
        <w:t xml:space="preserve"> </w:t>
      </w:r>
      <w:r w:rsidR="001F4887">
        <w:rPr>
          <w:rFonts w:ascii="Book Antiqua" w:hAnsi="Book Antiqua"/>
          <w:sz w:val="24"/>
        </w:rPr>
        <w:t xml:space="preserve"> 960</w:t>
      </w:r>
      <w:proofErr w:type="gramEnd"/>
      <w:r w:rsidR="001F4887">
        <w:rPr>
          <w:rFonts w:ascii="Book Antiqua" w:hAnsi="Book Antiqua"/>
          <w:sz w:val="24"/>
        </w:rPr>
        <w:t xml:space="preserve"> (198</w:t>
      </w:r>
      <w:r w:rsidR="00760AD5">
        <w:rPr>
          <w:rFonts w:ascii="Book Antiqua" w:hAnsi="Book Antiqua"/>
          <w:sz w:val="24"/>
        </w:rPr>
        <w:t>5</w:t>
      </w:r>
      <w:r w:rsidR="001F4887">
        <w:rPr>
          <w:rFonts w:ascii="Book Antiqua" w:hAnsi="Book Antiqua"/>
          <w:sz w:val="24"/>
        </w:rPr>
        <w:t>)</w:t>
      </w:r>
      <w:r w:rsidR="00276677">
        <w:rPr>
          <w:rFonts w:ascii="Book Antiqua" w:hAnsi="Book Antiqua"/>
          <w:sz w:val="24"/>
        </w:rPr>
        <w:t xml:space="preserve"> at ¶ 25</w:t>
      </w:r>
      <w:r w:rsidR="001F4887">
        <w:rPr>
          <w:rFonts w:ascii="Book Antiqua" w:hAnsi="Book Antiqua"/>
          <w:sz w:val="24"/>
        </w:rPr>
        <w:t>.</w:t>
      </w:r>
    </w:p>
    <w:p w:rsidR="001F4887" w:rsidRDefault="001F4887" w:rsidP="006F0F44">
      <w:pPr>
        <w:pStyle w:val="ListParagraph"/>
        <w:numPr>
          <w:ilvl w:val="0"/>
          <w:numId w:val="2"/>
        </w:numPr>
        <w:spacing w:line="480" w:lineRule="auto"/>
        <w:jc w:val="both"/>
        <w:rPr>
          <w:rFonts w:ascii="Book Antiqua" w:hAnsi="Book Antiqua"/>
          <w:sz w:val="24"/>
        </w:rPr>
      </w:pPr>
      <w:r>
        <w:rPr>
          <w:rFonts w:ascii="Book Antiqua" w:hAnsi="Book Antiqua"/>
          <w:sz w:val="24"/>
        </w:rPr>
        <w:t xml:space="preserve">The Applicant’s proposed antenna system will be located entirely within all applicable setback requirements.  Additionally, the Board is satisfied that if the antenna structure were to collapse, it would do so in place or “fold” and would not fall </w:t>
      </w:r>
      <w:r w:rsidR="00831714">
        <w:rPr>
          <w:rFonts w:ascii="Book Antiqua" w:hAnsi="Book Antiqua"/>
          <w:sz w:val="24"/>
        </w:rPr>
        <w:t xml:space="preserve">and damage any neighboring property or structures (see:  </w:t>
      </w:r>
      <w:r w:rsidR="00831714" w:rsidRPr="003760F1">
        <w:rPr>
          <w:rFonts w:ascii="Book Antiqua" w:hAnsi="Book Antiqua"/>
          <w:i/>
          <w:sz w:val="24"/>
        </w:rPr>
        <w:t>Fundamentals of Physics</w:t>
      </w:r>
      <w:r w:rsidR="00831714">
        <w:rPr>
          <w:rFonts w:ascii="Book Antiqua" w:hAnsi="Book Antiqua"/>
          <w:sz w:val="24"/>
        </w:rPr>
        <w:t>, 2</w:t>
      </w:r>
      <w:r w:rsidR="00831714" w:rsidRPr="00831714">
        <w:rPr>
          <w:rFonts w:ascii="Book Antiqua" w:hAnsi="Book Antiqua"/>
          <w:sz w:val="24"/>
          <w:vertAlign w:val="superscript"/>
        </w:rPr>
        <w:t>nd</w:t>
      </w:r>
      <w:r w:rsidR="00831714">
        <w:rPr>
          <w:rFonts w:ascii="Book Antiqua" w:hAnsi="Book Antiqua"/>
          <w:sz w:val="24"/>
        </w:rPr>
        <w:t xml:space="preserve"> Edition, by </w:t>
      </w:r>
      <w:proofErr w:type="spellStart"/>
      <w:r w:rsidR="00831714">
        <w:rPr>
          <w:rFonts w:ascii="Book Antiqua" w:hAnsi="Book Antiqua"/>
          <w:sz w:val="24"/>
        </w:rPr>
        <w:t>Ha</w:t>
      </w:r>
      <w:r w:rsidR="003760F1">
        <w:rPr>
          <w:rFonts w:ascii="Book Antiqua" w:hAnsi="Book Antiqua"/>
          <w:sz w:val="24"/>
        </w:rPr>
        <w:t>lliday</w:t>
      </w:r>
      <w:proofErr w:type="spellEnd"/>
      <w:r w:rsidR="003760F1">
        <w:rPr>
          <w:rFonts w:ascii="Book Antiqua" w:hAnsi="Book Antiqua"/>
          <w:sz w:val="24"/>
        </w:rPr>
        <w:t xml:space="preserve"> and </w:t>
      </w:r>
      <w:proofErr w:type="spellStart"/>
      <w:r w:rsidR="003760F1">
        <w:rPr>
          <w:rFonts w:ascii="Book Antiqua" w:hAnsi="Book Antiqua"/>
          <w:sz w:val="24"/>
        </w:rPr>
        <w:t>Resnick</w:t>
      </w:r>
      <w:proofErr w:type="spellEnd"/>
      <w:r w:rsidR="003760F1">
        <w:rPr>
          <w:rFonts w:ascii="Book Antiqua" w:hAnsi="Book Antiqua"/>
          <w:sz w:val="24"/>
        </w:rPr>
        <w:t xml:space="preserve"> at p</w:t>
      </w:r>
      <w:r w:rsidR="002E2C7B">
        <w:rPr>
          <w:rFonts w:ascii="Book Antiqua" w:hAnsi="Book Antiqua"/>
          <w:sz w:val="24"/>
        </w:rPr>
        <w:t xml:space="preserve">age 174). </w:t>
      </w:r>
    </w:p>
    <w:p w:rsidR="001D603B" w:rsidRDefault="007D65DD">
      <w:pPr>
        <w:pStyle w:val="BodyText2"/>
        <w:ind w:firstLine="720"/>
        <w:rPr>
          <w:rFonts w:ascii="Book Antiqua" w:hAnsi="Book Antiqua"/>
          <w:sz w:val="24"/>
        </w:rPr>
      </w:pPr>
      <w:r>
        <w:rPr>
          <w:rFonts w:ascii="Book Antiqua" w:hAnsi="Book Antiqua"/>
          <w:b/>
          <w:sz w:val="24"/>
        </w:rPr>
        <w:t>WHEREAS</w:t>
      </w:r>
      <w:r>
        <w:rPr>
          <w:rFonts w:ascii="Book Antiqua" w:hAnsi="Book Antiqua"/>
          <w:sz w:val="24"/>
        </w:rPr>
        <w:t>, the Board of Adjustment has determined that the</w:t>
      </w:r>
      <w:r w:rsidR="00C74D2A">
        <w:rPr>
          <w:rFonts w:ascii="Book Antiqua" w:hAnsi="Book Antiqua"/>
          <w:sz w:val="24"/>
        </w:rPr>
        <w:t xml:space="preserve"> building and zoning permit requested </w:t>
      </w:r>
      <w:r w:rsidR="00076B5C">
        <w:rPr>
          <w:rFonts w:ascii="Book Antiqua" w:hAnsi="Book Antiqua"/>
          <w:sz w:val="24"/>
        </w:rPr>
        <w:t>by the Applicant</w:t>
      </w:r>
      <w:r w:rsidR="00C74D2A">
        <w:rPr>
          <w:rFonts w:ascii="Book Antiqua" w:hAnsi="Book Antiqua"/>
          <w:sz w:val="24"/>
        </w:rPr>
        <w:t xml:space="preserve"> should be issued without further delay for the following reasons</w:t>
      </w:r>
      <w:r>
        <w:rPr>
          <w:rFonts w:ascii="Book Antiqua" w:hAnsi="Book Antiqua"/>
          <w:sz w:val="24"/>
        </w:rPr>
        <w:t xml:space="preserve">: </w:t>
      </w:r>
      <w:r w:rsidR="00D114F7">
        <w:rPr>
          <w:rFonts w:ascii="Book Antiqua" w:hAnsi="Book Antiqua"/>
          <w:sz w:val="24"/>
        </w:rPr>
        <w:t xml:space="preserve"> </w:t>
      </w:r>
    </w:p>
    <w:p w:rsidR="00C74D2A" w:rsidRDefault="00C74D2A" w:rsidP="00C74D2A">
      <w:pPr>
        <w:pStyle w:val="BodyText2"/>
        <w:numPr>
          <w:ilvl w:val="0"/>
          <w:numId w:val="4"/>
        </w:numPr>
        <w:rPr>
          <w:rFonts w:ascii="Book Antiqua" w:hAnsi="Book Antiqua"/>
          <w:sz w:val="24"/>
        </w:rPr>
      </w:pPr>
      <w:r>
        <w:rPr>
          <w:rFonts w:ascii="Book Antiqua" w:hAnsi="Book Antiqua"/>
          <w:sz w:val="24"/>
        </w:rPr>
        <w:t>There is a complete preemption of local regulation that precludes amateur service communications;</w:t>
      </w:r>
    </w:p>
    <w:p w:rsidR="00C74D2A" w:rsidRDefault="00C74D2A" w:rsidP="00C74D2A">
      <w:pPr>
        <w:pStyle w:val="BodyText2"/>
        <w:numPr>
          <w:ilvl w:val="0"/>
          <w:numId w:val="4"/>
        </w:numPr>
        <w:rPr>
          <w:rFonts w:ascii="Book Antiqua" w:hAnsi="Book Antiqua"/>
          <w:sz w:val="24"/>
        </w:rPr>
      </w:pPr>
      <w:r>
        <w:rPr>
          <w:rFonts w:ascii="Book Antiqua" w:hAnsi="Book Antiqua"/>
          <w:sz w:val="24"/>
        </w:rPr>
        <w:t>The requested antenna structure is located within all setback lines</w:t>
      </w:r>
      <w:r w:rsidR="003760F1">
        <w:rPr>
          <w:rFonts w:ascii="Book Antiqua" w:hAnsi="Book Antiqua"/>
          <w:sz w:val="24"/>
        </w:rPr>
        <w:t xml:space="preserve">.  If it were to collapse, it would not damage any neighboring structures.  </w:t>
      </w:r>
      <w:r w:rsidR="003760F1">
        <w:rPr>
          <w:rFonts w:ascii="Book Antiqua" w:hAnsi="Book Antiqua"/>
          <w:sz w:val="24"/>
        </w:rPr>
        <w:lastRenderedPageBreak/>
        <w:t xml:space="preserve">It </w:t>
      </w:r>
      <w:r>
        <w:rPr>
          <w:rFonts w:ascii="Book Antiqua" w:hAnsi="Book Antiqua"/>
          <w:sz w:val="24"/>
        </w:rPr>
        <w:t xml:space="preserve">will </w:t>
      </w:r>
      <w:r w:rsidR="003760F1">
        <w:rPr>
          <w:rFonts w:ascii="Book Antiqua" w:hAnsi="Book Antiqua"/>
          <w:sz w:val="24"/>
        </w:rPr>
        <w:t xml:space="preserve">also </w:t>
      </w:r>
      <w:r>
        <w:rPr>
          <w:rFonts w:ascii="Book Antiqua" w:hAnsi="Book Antiqua"/>
          <w:sz w:val="24"/>
        </w:rPr>
        <w:t xml:space="preserve">be constructed with an anti-climbing </w:t>
      </w:r>
      <w:r w:rsidR="00A60B49">
        <w:rPr>
          <w:rFonts w:ascii="Book Antiqua" w:hAnsi="Book Antiqua"/>
          <w:sz w:val="24"/>
        </w:rPr>
        <w:t>device</w:t>
      </w:r>
      <w:r w:rsidR="003760F1">
        <w:rPr>
          <w:rFonts w:ascii="Book Antiqua" w:hAnsi="Book Antiqua"/>
          <w:sz w:val="24"/>
        </w:rPr>
        <w:t>. T</w:t>
      </w:r>
      <w:r>
        <w:rPr>
          <w:rFonts w:ascii="Book Antiqua" w:hAnsi="Book Antiqua"/>
          <w:sz w:val="24"/>
        </w:rPr>
        <w:t xml:space="preserve">herefore, </w:t>
      </w:r>
      <w:r w:rsidR="003760F1">
        <w:rPr>
          <w:rFonts w:ascii="Book Antiqua" w:hAnsi="Book Antiqua"/>
          <w:sz w:val="24"/>
        </w:rPr>
        <w:t xml:space="preserve">it </w:t>
      </w:r>
      <w:r>
        <w:rPr>
          <w:rFonts w:ascii="Book Antiqua" w:hAnsi="Book Antiqua"/>
          <w:sz w:val="24"/>
        </w:rPr>
        <w:t>does not represent any safety concerns.</w:t>
      </w:r>
    </w:p>
    <w:p w:rsidR="00C74D2A" w:rsidRDefault="00C74D2A" w:rsidP="00C74D2A">
      <w:pPr>
        <w:pStyle w:val="BodyText2"/>
        <w:numPr>
          <w:ilvl w:val="0"/>
          <w:numId w:val="4"/>
        </w:numPr>
        <w:rPr>
          <w:rFonts w:ascii="Book Antiqua" w:hAnsi="Book Antiqua"/>
          <w:sz w:val="24"/>
        </w:rPr>
      </w:pPr>
      <w:r>
        <w:rPr>
          <w:rFonts w:ascii="Book Antiqua" w:hAnsi="Book Antiqua"/>
          <w:sz w:val="24"/>
        </w:rPr>
        <w:t>Municipal O</w:t>
      </w:r>
      <w:r w:rsidR="003760F1">
        <w:rPr>
          <w:rFonts w:ascii="Book Antiqua" w:hAnsi="Book Antiqua"/>
          <w:sz w:val="24"/>
        </w:rPr>
        <w:t>rdinance s</w:t>
      </w:r>
      <w:r>
        <w:rPr>
          <w:rFonts w:ascii="Book Antiqua" w:hAnsi="Book Antiqua"/>
          <w:sz w:val="24"/>
        </w:rPr>
        <w:t>ection 95-30(B</w:t>
      </w:r>
      <w:proofErr w:type="gramStart"/>
      <w:r>
        <w:rPr>
          <w:rFonts w:ascii="Book Antiqua" w:hAnsi="Book Antiqua"/>
          <w:sz w:val="24"/>
        </w:rPr>
        <w:t>)(</w:t>
      </w:r>
      <w:proofErr w:type="gramEnd"/>
      <w:r>
        <w:rPr>
          <w:rFonts w:ascii="Book Antiqua" w:hAnsi="Book Antiqua"/>
          <w:sz w:val="24"/>
        </w:rPr>
        <w:t>1) specifically excludes private radio antenna</w:t>
      </w:r>
      <w:r w:rsidR="00273C78">
        <w:rPr>
          <w:rFonts w:ascii="Book Antiqua" w:hAnsi="Book Antiqua"/>
          <w:sz w:val="24"/>
        </w:rPr>
        <w:t>s</w:t>
      </w:r>
      <w:r>
        <w:rPr>
          <w:rFonts w:ascii="Book Antiqua" w:hAnsi="Book Antiqua"/>
          <w:sz w:val="24"/>
        </w:rPr>
        <w:t xml:space="preserve"> from </w:t>
      </w:r>
      <w:r w:rsidR="003760F1">
        <w:rPr>
          <w:rFonts w:ascii="Book Antiqua" w:hAnsi="Book Antiqua"/>
          <w:sz w:val="24"/>
        </w:rPr>
        <w:t>the Ordinance’s</w:t>
      </w:r>
      <w:r>
        <w:rPr>
          <w:rFonts w:ascii="Book Antiqua" w:hAnsi="Book Antiqua"/>
          <w:sz w:val="24"/>
        </w:rPr>
        <w:t xml:space="preserve"> </w:t>
      </w:r>
      <w:r w:rsidR="00E619A3">
        <w:rPr>
          <w:rFonts w:ascii="Book Antiqua" w:hAnsi="Book Antiqua"/>
          <w:sz w:val="24"/>
        </w:rPr>
        <w:t>height limitations.</w:t>
      </w:r>
    </w:p>
    <w:p w:rsidR="007D65DD" w:rsidRDefault="007D65DD">
      <w:pPr>
        <w:pStyle w:val="BodyText2"/>
        <w:ind w:firstLine="720"/>
        <w:rPr>
          <w:rFonts w:ascii="Book Antiqua" w:hAnsi="Book Antiqua"/>
          <w:sz w:val="24"/>
        </w:rPr>
      </w:pPr>
      <w:r>
        <w:rPr>
          <w:rFonts w:ascii="Book Antiqua" w:hAnsi="Book Antiqua"/>
          <w:b/>
          <w:sz w:val="24"/>
        </w:rPr>
        <w:t>NOW, THEREFORE, BE IT RESOLVED</w:t>
      </w:r>
      <w:r>
        <w:rPr>
          <w:rFonts w:ascii="Book Antiqua" w:hAnsi="Book Antiqua"/>
          <w:sz w:val="24"/>
        </w:rPr>
        <w:t xml:space="preserve"> by the Board of Adjustment of the Township of Morris on this </w:t>
      </w:r>
      <w:r w:rsidR="006C5B3F">
        <w:rPr>
          <w:rFonts w:ascii="Book Antiqua" w:hAnsi="Book Antiqua"/>
          <w:sz w:val="24"/>
        </w:rPr>
        <w:t>10</w:t>
      </w:r>
      <w:r w:rsidR="006C5B3F" w:rsidRPr="006C5B3F">
        <w:rPr>
          <w:rFonts w:ascii="Book Antiqua" w:hAnsi="Book Antiqua"/>
          <w:sz w:val="24"/>
          <w:vertAlign w:val="superscript"/>
        </w:rPr>
        <w:t>th</w:t>
      </w:r>
      <w:r w:rsidR="006C5B3F">
        <w:rPr>
          <w:rFonts w:ascii="Book Antiqua" w:hAnsi="Book Antiqua"/>
          <w:sz w:val="24"/>
        </w:rPr>
        <w:t xml:space="preserve"> </w:t>
      </w:r>
      <w:r w:rsidR="00973C5A">
        <w:rPr>
          <w:rFonts w:ascii="Book Antiqua" w:hAnsi="Book Antiqua"/>
          <w:sz w:val="24"/>
        </w:rPr>
        <w:t xml:space="preserve">day of </w:t>
      </w:r>
      <w:r w:rsidR="006C5B3F">
        <w:rPr>
          <w:rFonts w:ascii="Book Antiqua" w:hAnsi="Book Antiqua"/>
          <w:sz w:val="24"/>
        </w:rPr>
        <w:t xml:space="preserve">December, </w:t>
      </w:r>
      <w:r w:rsidR="006D08D8">
        <w:rPr>
          <w:rFonts w:ascii="Book Antiqua" w:hAnsi="Book Antiqua"/>
          <w:sz w:val="24"/>
        </w:rPr>
        <w:t xml:space="preserve">2012, </w:t>
      </w:r>
      <w:r>
        <w:rPr>
          <w:rFonts w:ascii="Book Antiqua" w:hAnsi="Book Antiqua"/>
          <w:sz w:val="24"/>
        </w:rPr>
        <w:t>that</w:t>
      </w:r>
      <w:r w:rsidR="00E619A3">
        <w:rPr>
          <w:rFonts w:ascii="Book Antiqua" w:hAnsi="Book Antiqua"/>
          <w:sz w:val="24"/>
        </w:rPr>
        <w:t xml:space="preserve"> the building permit as requested by the Applicant be issued, subject, however, </w:t>
      </w:r>
      <w:r>
        <w:rPr>
          <w:rFonts w:ascii="Book Antiqua" w:hAnsi="Book Antiqua"/>
          <w:sz w:val="24"/>
        </w:rPr>
        <w:t>to the following conditions:</w:t>
      </w:r>
    </w:p>
    <w:p w:rsidR="00E619A3" w:rsidRDefault="00C51445" w:rsidP="00E619A3">
      <w:pPr>
        <w:pStyle w:val="BodyTextIndent3"/>
        <w:numPr>
          <w:ilvl w:val="0"/>
          <w:numId w:val="5"/>
        </w:numPr>
        <w:rPr>
          <w:rFonts w:ascii="Book Antiqua" w:hAnsi="Book Antiqua"/>
          <w:sz w:val="24"/>
        </w:rPr>
      </w:pPr>
      <w:r>
        <w:rPr>
          <w:rFonts w:ascii="Book Antiqua" w:hAnsi="Book Antiqua"/>
          <w:sz w:val="24"/>
        </w:rPr>
        <w:t>The Applicant shall be subject to and shall follow all applicable building codes in the construction of the antenna facility.</w:t>
      </w:r>
    </w:p>
    <w:p w:rsidR="00E619A3" w:rsidRDefault="00E619A3" w:rsidP="00E619A3">
      <w:pPr>
        <w:pStyle w:val="BodyTextIndent3"/>
        <w:numPr>
          <w:ilvl w:val="0"/>
          <w:numId w:val="5"/>
        </w:numPr>
        <w:rPr>
          <w:rFonts w:ascii="Book Antiqua" w:hAnsi="Book Antiqua"/>
          <w:sz w:val="24"/>
        </w:rPr>
      </w:pPr>
      <w:r>
        <w:rPr>
          <w:rFonts w:ascii="Book Antiqua" w:hAnsi="Book Antiqua"/>
          <w:sz w:val="24"/>
        </w:rPr>
        <w:t xml:space="preserve">In the event the Applicant should sell the subject property and the new owner is not an FCC licensed </w:t>
      </w:r>
      <w:r w:rsidR="003760F1">
        <w:rPr>
          <w:rFonts w:ascii="Book Antiqua" w:hAnsi="Book Antiqua"/>
          <w:sz w:val="24"/>
        </w:rPr>
        <w:t xml:space="preserve">amateur </w:t>
      </w:r>
      <w:r>
        <w:rPr>
          <w:rFonts w:ascii="Book Antiqua" w:hAnsi="Book Antiqua"/>
          <w:sz w:val="24"/>
        </w:rPr>
        <w:t>radio operator, then the antenna facility shall be removed.</w:t>
      </w:r>
    </w:p>
    <w:p w:rsidR="00000000" w:rsidRDefault="00E619A3">
      <w:pPr>
        <w:pStyle w:val="BodyTextIndent3"/>
        <w:numPr>
          <w:ilvl w:val="0"/>
          <w:numId w:val="5"/>
        </w:numPr>
        <w:rPr>
          <w:rFonts w:ascii="Book Antiqua" w:hAnsi="Book Antiqua"/>
          <w:sz w:val="24"/>
        </w:rPr>
      </w:pPr>
      <w:r w:rsidRPr="004526EE">
        <w:rPr>
          <w:rFonts w:ascii="Book Antiqua" w:hAnsi="Book Antiqua"/>
          <w:sz w:val="24"/>
        </w:rPr>
        <w:t>Should the Applicant fail to continue to maintain his FCC license</w:t>
      </w:r>
      <w:r w:rsidR="003760F1" w:rsidRPr="004526EE">
        <w:rPr>
          <w:rFonts w:ascii="Book Antiqua" w:hAnsi="Book Antiqua"/>
          <w:sz w:val="24"/>
        </w:rPr>
        <w:t xml:space="preserve"> as an amateur radio operator</w:t>
      </w:r>
      <w:r w:rsidRPr="004526EE">
        <w:rPr>
          <w:rFonts w:ascii="Book Antiqua" w:hAnsi="Book Antiqua"/>
          <w:sz w:val="24"/>
        </w:rPr>
        <w:t xml:space="preserve">, then the antenna facility shall be removed.  </w:t>
      </w:r>
    </w:p>
    <w:p w:rsidR="0068152B" w:rsidRDefault="007D65DD">
      <w:pPr>
        <w:ind w:left="2880" w:right="720"/>
        <w:jc w:val="both"/>
        <w:rPr>
          <w:rFonts w:ascii="Book Antiqua" w:hAnsi="Book Antiqua"/>
          <w:b/>
          <w:sz w:val="24"/>
        </w:rPr>
      </w:pPr>
      <w:r>
        <w:rPr>
          <w:rFonts w:ascii="Book Antiqua" w:hAnsi="Book Antiqua"/>
          <w:b/>
          <w:sz w:val="24"/>
        </w:rPr>
        <w:t xml:space="preserve">I certify that the above Resolution was adopted by the Board of Adjustment of the Township of Morris, Morris County, </w:t>
      </w:r>
      <w:proofErr w:type="gramStart"/>
      <w:r>
        <w:rPr>
          <w:rFonts w:ascii="Book Antiqua" w:hAnsi="Book Antiqua"/>
          <w:b/>
          <w:sz w:val="24"/>
        </w:rPr>
        <w:t>New</w:t>
      </w:r>
      <w:proofErr w:type="gramEnd"/>
      <w:r w:rsidR="00EB108E">
        <w:rPr>
          <w:rFonts w:ascii="Book Antiqua" w:hAnsi="Book Antiqua"/>
          <w:b/>
          <w:sz w:val="24"/>
        </w:rPr>
        <w:t xml:space="preserve"> </w:t>
      </w:r>
      <w:r>
        <w:rPr>
          <w:rFonts w:ascii="Book Antiqua" w:hAnsi="Book Antiqua"/>
          <w:b/>
          <w:sz w:val="24"/>
        </w:rPr>
        <w:t xml:space="preserve">Jersey on the </w:t>
      </w:r>
      <w:r w:rsidR="006C5B3F">
        <w:rPr>
          <w:rFonts w:ascii="Book Antiqua" w:hAnsi="Book Antiqua"/>
          <w:b/>
          <w:sz w:val="24"/>
        </w:rPr>
        <w:t>10</w:t>
      </w:r>
      <w:r w:rsidR="006C5B3F" w:rsidRPr="006C5B3F">
        <w:rPr>
          <w:rFonts w:ascii="Book Antiqua" w:hAnsi="Book Antiqua"/>
          <w:b/>
          <w:sz w:val="24"/>
          <w:vertAlign w:val="superscript"/>
        </w:rPr>
        <w:t>th</w:t>
      </w:r>
      <w:r w:rsidR="006C5B3F">
        <w:rPr>
          <w:rFonts w:ascii="Book Antiqua" w:hAnsi="Book Antiqua"/>
          <w:b/>
          <w:sz w:val="24"/>
        </w:rPr>
        <w:t xml:space="preserve"> </w:t>
      </w:r>
      <w:r>
        <w:rPr>
          <w:rFonts w:ascii="Book Antiqua" w:hAnsi="Book Antiqua"/>
          <w:b/>
          <w:sz w:val="24"/>
        </w:rPr>
        <w:t xml:space="preserve">day of </w:t>
      </w:r>
      <w:r w:rsidR="006C5B3F">
        <w:rPr>
          <w:rFonts w:ascii="Book Antiqua" w:hAnsi="Book Antiqua"/>
          <w:b/>
          <w:sz w:val="24"/>
        </w:rPr>
        <w:t>December, 2</w:t>
      </w:r>
      <w:r w:rsidR="006D08D8">
        <w:rPr>
          <w:rFonts w:ascii="Book Antiqua" w:hAnsi="Book Antiqua"/>
          <w:b/>
          <w:sz w:val="24"/>
        </w:rPr>
        <w:t>012, m</w:t>
      </w:r>
      <w:r>
        <w:rPr>
          <w:rFonts w:ascii="Book Antiqua" w:hAnsi="Book Antiqua"/>
          <w:b/>
          <w:sz w:val="24"/>
        </w:rPr>
        <w:t xml:space="preserve">emorializing the action of the Board of Adjustment on the </w:t>
      </w:r>
      <w:r w:rsidR="00796277">
        <w:rPr>
          <w:rFonts w:ascii="Book Antiqua" w:hAnsi="Book Antiqua"/>
          <w:b/>
          <w:sz w:val="24"/>
        </w:rPr>
        <w:t>2</w:t>
      </w:r>
      <w:r w:rsidR="006C5B3F">
        <w:rPr>
          <w:rFonts w:ascii="Book Antiqua" w:hAnsi="Book Antiqua"/>
          <w:b/>
          <w:sz w:val="24"/>
        </w:rPr>
        <w:t>6</w:t>
      </w:r>
      <w:r w:rsidR="006C5B3F" w:rsidRPr="006C5B3F">
        <w:rPr>
          <w:rFonts w:ascii="Book Antiqua" w:hAnsi="Book Antiqua"/>
          <w:b/>
          <w:sz w:val="24"/>
          <w:vertAlign w:val="superscript"/>
        </w:rPr>
        <w:t>th</w:t>
      </w:r>
      <w:r w:rsidR="006C5B3F">
        <w:rPr>
          <w:rFonts w:ascii="Book Antiqua" w:hAnsi="Book Antiqua"/>
          <w:b/>
          <w:sz w:val="24"/>
        </w:rPr>
        <w:t xml:space="preserve"> </w:t>
      </w:r>
      <w:r w:rsidR="00796277">
        <w:rPr>
          <w:rFonts w:ascii="Book Antiqua" w:hAnsi="Book Antiqua"/>
          <w:b/>
          <w:sz w:val="24"/>
        </w:rPr>
        <w:t xml:space="preserve">day of </w:t>
      </w:r>
      <w:r w:rsidR="006C5B3F">
        <w:rPr>
          <w:rFonts w:ascii="Book Antiqua" w:hAnsi="Book Antiqua"/>
          <w:b/>
          <w:sz w:val="24"/>
        </w:rPr>
        <w:t>November, 2</w:t>
      </w:r>
      <w:r w:rsidR="006D08D8">
        <w:rPr>
          <w:rFonts w:ascii="Book Antiqua" w:hAnsi="Book Antiqua"/>
          <w:b/>
          <w:sz w:val="24"/>
        </w:rPr>
        <w:t xml:space="preserve">012. </w:t>
      </w:r>
      <w:r w:rsidR="00796277">
        <w:rPr>
          <w:rFonts w:ascii="Book Antiqua" w:hAnsi="Book Antiqua"/>
          <w:b/>
          <w:sz w:val="24"/>
        </w:rPr>
        <w:t xml:space="preserve"> </w:t>
      </w:r>
      <w:r w:rsidR="00551DB7">
        <w:rPr>
          <w:rFonts w:ascii="Book Antiqua" w:hAnsi="Book Antiqua"/>
          <w:b/>
          <w:sz w:val="24"/>
        </w:rPr>
        <w:t xml:space="preserve">  </w:t>
      </w:r>
    </w:p>
    <w:p w:rsidR="007D65DD" w:rsidRDefault="007D65DD" w:rsidP="00765EC0">
      <w:pPr>
        <w:tabs>
          <w:tab w:val="left" w:pos="4770"/>
        </w:tabs>
        <w:ind w:left="2880" w:right="720"/>
        <w:jc w:val="both"/>
        <w:rPr>
          <w:rFonts w:ascii="Book Antiqua" w:hAnsi="Book Antiqua"/>
          <w:sz w:val="24"/>
        </w:rPr>
      </w:pPr>
      <w:r>
        <w:rPr>
          <w:rFonts w:ascii="Book Antiqua" w:hAnsi="Book Antiqua"/>
          <w:b/>
          <w:sz w:val="24"/>
        </w:rPr>
        <w:t xml:space="preserve">    </w:t>
      </w:r>
      <w:r w:rsidR="009C5E19">
        <w:rPr>
          <w:rFonts w:ascii="Book Antiqua" w:hAnsi="Book Antiqua"/>
          <w:b/>
          <w:sz w:val="24"/>
        </w:rPr>
        <w:tab/>
      </w:r>
    </w:p>
    <w:p w:rsidR="007D65DD" w:rsidRDefault="007D65DD">
      <w:pPr>
        <w:jc w:val="both"/>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___</w:t>
      </w:r>
      <w:r w:rsidR="00CF04AA">
        <w:rPr>
          <w:rFonts w:ascii="Book Antiqua" w:hAnsi="Book Antiqua"/>
          <w:sz w:val="24"/>
        </w:rPr>
        <w:t>/s/</w:t>
      </w:r>
      <w:r>
        <w:rPr>
          <w:rFonts w:ascii="Book Antiqua" w:hAnsi="Book Antiqua"/>
          <w:sz w:val="24"/>
        </w:rPr>
        <w:t>____________________________</w:t>
      </w:r>
    </w:p>
    <w:p w:rsidR="007D65DD" w:rsidRDefault="007D65DD">
      <w:pPr>
        <w:pStyle w:val="Heading2"/>
        <w:ind w:left="720" w:firstLine="72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Sonia Santiago, Secretary</w:t>
      </w:r>
    </w:p>
    <w:p w:rsidR="007D65DD" w:rsidRDefault="007D65DD">
      <w:pPr>
        <w:ind w:left="720" w:firstLine="720"/>
        <w:jc w:val="both"/>
        <w:rPr>
          <w:rFonts w:ascii="Book Antiqua" w:hAnsi="Book Antiqua"/>
          <w:i/>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Morris Township Board of Adjustment</w:t>
      </w:r>
    </w:p>
    <w:sectPr w:rsidR="007D65DD" w:rsidSect="002E2C7B">
      <w:footerReference w:type="even"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19E" w:rsidRDefault="00AD119E">
      <w:r>
        <w:separator/>
      </w:r>
    </w:p>
  </w:endnote>
  <w:endnote w:type="continuationSeparator" w:id="0">
    <w:p w:rsidR="00AD119E" w:rsidRDefault="00AD11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F1" w:rsidRDefault="005F262A">
    <w:pPr>
      <w:pStyle w:val="Footer"/>
      <w:framePr w:wrap="around" w:vAnchor="text" w:hAnchor="margin" w:xAlign="center" w:y="1"/>
      <w:rPr>
        <w:rStyle w:val="PageNumber"/>
      </w:rPr>
    </w:pPr>
    <w:r>
      <w:rPr>
        <w:rStyle w:val="PageNumber"/>
      </w:rPr>
      <w:fldChar w:fldCharType="begin"/>
    </w:r>
    <w:r w:rsidR="003760F1">
      <w:rPr>
        <w:rStyle w:val="PageNumber"/>
      </w:rPr>
      <w:instrText xml:space="preserve">PAGE  </w:instrText>
    </w:r>
    <w:r>
      <w:rPr>
        <w:rStyle w:val="PageNumber"/>
      </w:rPr>
      <w:fldChar w:fldCharType="separate"/>
    </w:r>
    <w:r w:rsidR="003760F1">
      <w:rPr>
        <w:rStyle w:val="PageNumber"/>
        <w:noProof/>
      </w:rPr>
      <w:t>2</w:t>
    </w:r>
    <w:r>
      <w:rPr>
        <w:rStyle w:val="PageNumber"/>
      </w:rPr>
      <w:fldChar w:fldCharType="end"/>
    </w:r>
  </w:p>
  <w:p w:rsidR="003760F1" w:rsidRDefault="00376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F1" w:rsidRDefault="003760F1">
    <w:pPr>
      <w:pStyle w:val="Footer"/>
      <w:framePr w:wrap="around" w:vAnchor="text" w:hAnchor="margin" w:xAlign="center" w:y="1"/>
      <w:rPr>
        <w:rStyle w:val="PageNumber"/>
        <w:rFonts w:ascii="Book Antiqua" w:hAnsi="Book Antiqua"/>
        <w:sz w:val="22"/>
      </w:rPr>
    </w:pPr>
    <w:r>
      <w:rPr>
        <w:rStyle w:val="PageNumber"/>
      </w:rPr>
      <w:t xml:space="preserve">- </w:t>
    </w:r>
    <w:r w:rsidR="005F262A">
      <w:rPr>
        <w:rStyle w:val="PageNumber"/>
      </w:rPr>
      <w:fldChar w:fldCharType="begin"/>
    </w:r>
    <w:r>
      <w:rPr>
        <w:rStyle w:val="PageNumber"/>
      </w:rPr>
      <w:instrText xml:space="preserve"> PAGE </w:instrText>
    </w:r>
    <w:r w:rsidR="005F262A">
      <w:rPr>
        <w:rStyle w:val="PageNumber"/>
      </w:rPr>
      <w:fldChar w:fldCharType="separate"/>
    </w:r>
    <w:r w:rsidR="00CF04AA">
      <w:rPr>
        <w:rStyle w:val="PageNumber"/>
        <w:noProof/>
      </w:rPr>
      <w:t>4</w:t>
    </w:r>
    <w:r w:rsidR="005F262A">
      <w:rPr>
        <w:rStyle w:val="PageNumber"/>
      </w:rPr>
      <w:fldChar w:fldCharType="end"/>
    </w:r>
    <w:r>
      <w:rPr>
        <w:rStyle w:val="PageNumber"/>
      </w:rPr>
      <w:t xml:space="preserve"> - </w:t>
    </w:r>
  </w:p>
  <w:p w:rsidR="003760F1" w:rsidRDefault="00376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19E" w:rsidRDefault="00AD119E">
      <w:r>
        <w:separator/>
      </w:r>
    </w:p>
  </w:footnote>
  <w:footnote w:type="continuationSeparator" w:id="0">
    <w:p w:rsidR="00AD119E" w:rsidRDefault="00AD1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921"/>
    <w:multiLevelType w:val="hybridMultilevel"/>
    <w:tmpl w:val="1B66A2E2"/>
    <w:lvl w:ilvl="0" w:tplc="988CB304">
      <w:start w:val="1"/>
      <w:numFmt w:val="upperLetter"/>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72DBE"/>
    <w:multiLevelType w:val="hybridMultilevel"/>
    <w:tmpl w:val="0DCED9C6"/>
    <w:lvl w:ilvl="0" w:tplc="6CC8A9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3D202C"/>
    <w:multiLevelType w:val="hybridMultilevel"/>
    <w:tmpl w:val="DE6A215A"/>
    <w:lvl w:ilvl="0" w:tplc="9AC6197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0651315"/>
    <w:multiLevelType w:val="hybridMultilevel"/>
    <w:tmpl w:val="894CC6FC"/>
    <w:lvl w:ilvl="0" w:tplc="E3109A6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47333B"/>
    <w:multiLevelType w:val="hybridMultilevel"/>
    <w:tmpl w:val="01A2E3EA"/>
    <w:lvl w:ilvl="0" w:tplc="52F28134">
      <w:start w:val="1"/>
      <w:numFmt w:val="upperLetter"/>
      <w:lvlText w:val="%1."/>
      <w:lvlJc w:val="left"/>
      <w:pPr>
        <w:tabs>
          <w:tab w:val="num" w:pos="2160"/>
        </w:tabs>
        <w:ind w:left="2160" w:hanging="720"/>
      </w:pPr>
      <w:rPr>
        <w:rFonts w:hint="default"/>
      </w:rPr>
    </w:lvl>
    <w:lvl w:ilvl="1" w:tplc="0FF815CE" w:tentative="1">
      <w:start w:val="1"/>
      <w:numFmt w:val="lowerLetter"/>
      <w:lvlText w:val="%2."/>
      <w:lvlJc w:val="left"/>
      <w:pPr>
        <w:tabs>
          <w:tab w:val="num" w:pos="2520"/>
        </w:tabs>
        <w:ind w:left="2520" w:hanging="360"/>
      </w:pPr>
    </w:lvl>
    <w:lvl w:ilvl="2" w:tplc="D6563152" w:tentative="1">
      <w:start w:val="1"/>
      <w:numFmt w:val="lowerRoman"/>
      <w:lvlText w:val="%3."/>
      <w:lvlJc w:val="right"/>
      <w:pPr>
        <w:tabs>
          <w:tab w:val="num" w:pos="3240"/>
        </w:tabs>
        <w:ind w:left="3240" w:hanging="180"/>
      </w:pPr>
    </w:lvl>
    <w:lvl w:ilvl="3" w:tplc="A40CF584" w:tentative="1">
      <w:start w:val="1"/>
      <w:numFmt w:val="decimal"/>
      <w:lvlText w:val="%4."/>
      <w:lvlJc w:val="left"/>
      <w:pPr>
        <w:tabs>
          <w:tab w:val="num" w:pos="3960"/>
        </w:tabs>
        <w:ind w:left="3960" w:hanging="360"/>
      </w:pPr>
    </w:lvl>
    <w:lvl w:ilvl="4" w:tplc="608A0632" w:tentative="1">
      <w:start w:val="1"/>
      <w:numFmt w:val="lowerLetter"/>
      <w:lvlText w:val="%5."/>
      <w:lvlJc w:val="left"/>
      <w:pPr>
        <w:tabs>
          <w:tab w:val="num" w:pos="4680"/>
        </w:tabs>
        <w:ind w:left="4680" w:hanging="360"/>
      </w:pPr>
    </w:lvl>
    <w:lvl w:ilvl="5" w:tplc="280E0DFE" w:tentative="1">
      <w:start w:val="1"/>
      <w:numFmt w:val="lowerRoman"/>
      <w:lvlText w:val="%6."/>
      <w:lvlJc w:val="right"/>
      <w:pPr>
        <w:tabs>
          <w:tab w:val="num" w:pos="5400"/>
        </w:tabs>
        <w:ind w:left="5400" w:hanging="180"/>
      </w:pPr>
    </w:lvl>
    <w:lvl w:ilvl="6" w:tplc="47645B72" w:tentative="1">
      <w:start w:val="1"/>
      <w:numFmt w:val="decimal"/>
      <w:lvlText w:val="%7."/>
      <w:lvlJc w:val="left"/>
      <w:pPr>
        <w:tabs>
          <w:tab w:val="num" w:pos="6120"/>
        </w:tabs>
        <w:ind w:left="6120" w:hanging="360"/>
      </w:pPr>
    </w:lvl>
    <w:lvl w:ilvl="7" w:tplc="82A44D22" w:tentative="1">
      <w:start w:val="1"/>
      <w:numFmt w:val="lowerLetter"/>
      <w:lvlText w:val="%8."/>
      <w:lvlJc w:val="left"/>
      <w:pPr>
        <w:tabs>
          <w:tab w:val="num" w:pos="6840"/>
        </w:tabs>
        <w:ind w:left="6840" w:hanging="360"/>
      </w:pPr>
    </w:lvl>
    <w:lvl w:ilvl="8" w:tplc="A73AF402" w:tentative="1">
      <w:start w:val="1"/>
      <w:numFmt w:val="lowerRoman"/>
      <w:lvlText w:val="%9."/>
      <w:lvlJc w:val="right"/>
      <w:pPr>
        <w:tabs>
          <w:tab w:val="num" w:pos="7560"/>
        </w:tabs>
        <w:ind w:left="7560" w:hanging="180"/>
      </w:pPr>
    </w:lvl>
  </w:abstractNum>
  <w:num w:numId="1">
    <w:abstractNumId w:val="4"/>
  </w:num>
  <w:num w:numId="2">
    <w:abstractNumId w:val="2"/>
  </w:num>
  <w:num w:numId="3">
    <w:abstractNumId w:val="1"/>
  </w:num>
  <w:num w:numId="4">
    <w:abstractNumId w:val="0"/>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BadObjects" w:val="橄ㄴ෨ֺה찔㈇"/>
    <w:docVar w:name="SelEnd" w:val="橄ㄴ෨ֺה찔㈇È꼀״툰ӗ賐 꼀״״׺Ḁ"/>
    <w:docVar w:name="SelStart" w:val="橄ㄴ෨ֺה찔㈇È꼀״툰ӗ賐 꼀״״׺Ḁ"/>
  </w:docVars>
  <w:rsids>
    <w:rsidRoot w:val="00D85A04"/>
    <w:rsid w:val="00006F41"/>
    <w:rsid w:val="00036A3C"/>
    <w:rsid w:val="00036F70"/>
    <w:rsid w:val="00041433"/>
    <w:rsid w:val="00045515"/>
    <w:rsid w:val="0004699C"/>
    <w:rsid w:val="00050748"/>
    <w:rsid w:val="00073B39"/>
    <w:rsid w:val="00076B5C"/>
    <w:rsid w:val="00087658"/>
    <w:rsid w:val="000B6410"/>
    <w:rsid w:val="000C3F31"/>
    <w:rsid w:val="000D22E8"/>
    <w:rsid w:val="000D44F5"/>
    <w:rsid w:val="000F058F"/>
    <w:rsid w:val="000F5EA5"/>
    <w:rsid w:val="0010095A"/>
    <w:rsid w:val="0010117D"/>
    <w:rsid w:val="001048B5"/>
    <w:rsid w:val="00123F92"/>
    <w:rsid w:val="001317A7"/>
    <w:rsid w:val="0013712C"/>
    <w:rsid w:val="0014335C"/>
    <w:rsid w:val="001447F4"/>
    <w:rsid w:val="001568F6"/>
    <w:rsid w:val="001569F5"/>
    <w:rsid w:val="00157580"/>
    <w:rsid w:val="0016224F"/>
    <w:rsid w:val="00171F71"/>
    <w:rsid w:val="00175F10"/>
    <w:rsid w:val="00182AD3"/>
    <w:rsid w:val="0018467A"/>
    <w:rsid w:val="001B1194"/>
    <w:rsid w:val="001C1443"/>
    <w:rsid w:val="001D603B"/>
    <w:rsid w:val="001E1762"/>
    <w:rsid w:val="001F4887"/>
    <w:rsid w:val="001F54C2"/>
    <w:rsid w:val="00206C11"/>
    <w:rsid w:val="00206FF5"/>
    <w:rsid w:val="00223F69"/>
    <w:rsid w:val="0023191B"/>
    <w:rsid w:val="00242227"/>
    <w:rsid w:val="002527EA"/>
    <w:rsid w:val="002550E9"/>
    <w:rsid w:val="00273C78"/>
    <w:rsid w:val="00275FD4"/>
    <w:rsid w:val="00276677"/>
    <w:rsid w:val="00280736"/>
    <w:rsid w:val="00293687"/>
    <w:rsid w:val="002960A6"/>
    <w:rsid w:val="002B0925"/>
    <w:rsid w:val="002C1F90"/>
    <w:rsid w:val="002C3B21"/>
    <w:rsid w:val="002E0EE7"/>
    <w:rsid w:val="002E2C7B"/>
    <w:rsid w:val="00331591"/>
    <w:rsid w:val="00351E97"/>
    <w:rsid w:val="00353D1C"/>
    <w:rsid w:val="00371A26"/>
    <w:rsid w:val="003760F1"/>
    <w:rsid w:val="00384EDA"/>
    <w:rsid w:val="0038727E"/>
    <w:rsid w:val="003A5144"/>
    <w:rsid w:val="003E47EC"/>
    <w:rsid w:val="003E7C8E"/>
    <w:rsid w:val="003F6781"/>
    <w:rsid w:val="003F7B36"/>
    <w:rsid w:val="004022D1"/>
    <w:rsid w:val="00403AFA"/>
    <w:rsid w:val="00405F99"/>
    <w:rsid w:val="00426047"/>
    <w:rsid w:val="00432384"/>
    <w:rsid w:val="004526EE"/>
    <w:rsid w:val="004576BA"/>
    <w:rsid w:val="00457FF1"/>
    <w:rsid w:val="00463A9C"/>
    <w:rsid w:val="00482603"/>
    <w:rsid w:val="004931BE"/>
    <w:rsid w:val="004A392D"/>
    <w:rsid w:val="004A6040"/>
    <w:rsid w:val="004B02FA"/>
    <w:rsid w:val="004B3C18"/>
    <w:rsid w:val="004B461D"/>
    <w:rsid w:val="004C0512"/>
    <w:rsid w:val="004C1B88"/>
    <w:rsid w:val="004C2926"/>
    <w:rsid w:val="004D1BF6"/>
    <w:rsid w:val="004F410C"/>
    <w:rsid w:val="00501270"/>
    <w:rsid w:val="005042B0"/>
    <w:rsid w:val="00507B14"/>
    <w:rsid w:val="005244F3"/>
    <w:rsid w:val="00531212"/>
    <w:rsid w:val="00535B19"/>
    <w:rsid w:val="00544F89"/>
    <w:rsid w:val="00551DB7"/>
    <w:rsid w:val="00563D77"/>
    <w:rsid w:val="00580CA6"/>
    <w:rsid w:val="005904E0"/>
    <w:rsid w:val="005A765C"/>
    <w:rsid w:val="005B697B"/>
    <w:rsid w:val="005C1D02"/>
    <w:rsid w:val="005C427D"/>
    <w:rsid w:val="005C4521"/>
    <w:rsid w:val="005C70F5"/>
    <w:rsid w:val="005D32C2"/>
    <w:rsid w:val="005D4F2A"/>
    <w:rsid w:val="005D4F50"/>
    <w:rsid w:val="005F0462"/>
    <w:rsid w:val="005F262A"/>
    <w:rsid w:val="005F4340"/>
    <w:rsid w:val="00600319"/>
    <w:rsid w:val="00600743"/>
    <w:rsid w:val="00620AD5"/>
    <w:rsid w:val="00621932"/>
    <w:rsid w:val="00623222"/>
    <w:rsid w:val="00643999"/>
    <w:rsid w:val="0065477D"/>
    <w:rsid w:val="0068152B"/>
    <w:rsid w:val="00684969"/>
    <w:rsid w:val="006904D2"/>
    <w:rsid w:val="006B3769"/>
    <w:rsid w:val="006C03B4"/>
    <w:rsid w:val="006C5931"/>
    <w:rsid w:val="006C5B3F"/>
    <w:rsid w:val="006C60F3"/>
    <w:rsid w:val="006D08D8"/>
    <w:rsid w:val="006D1875"/>
    <w:rsid w:val="006E25F8"/>
    <w:rsid w:val="006E5094"/>
    <w:rsid w:val="006F0F44"/>
    <w:rsid w:val="006F2B50"/>
    <w:rsid w:val="00717D00"/>
    <w:rsid w:val="00743BA0"/>
    <w:rsid w:val="00745F81"/>
    <w:rsid w:val="00751529"/>
    <w:rsid w:val="0075677D"/>
    <w:rsid w:val="00760AD5"/>
    <w:rsid w:val="00765EC0"/>
    <w:rsid w:val="00775331"/>
    <w:rsid w:val="00796277"/>
    <w:rsid w:val="007A207A"/>
    <w:rsid w:val="007B0724"/>
    <w:rsid w:val="007B15FE"/>
    <w:rsid w:val="007B38B2"/>
    <w:rsid w:val="007C13CA"/>
    <w:rsid w:val="007D27F5"/>
    <w:rsid w:val="007D65DD"/>
    <w:rsid w:val="007F55A8"/>
    <w:rsid w:val="007F7A11"/>
    <w:rsid w:val="00820FD3"/>
    <w:rsid w:val="0082646B"/>
    <w:rsid w:val="00831714"/>
    <w:rsid w:val="008329C5"/>
    <w:rsid w:val="008530D8"/>
    <w:rsid w:val="00894A4B"/>
    <w:rsid w:val="008A0DE8"/>
    <w:rsid w:val="008C00DB"/>
    <w:rsid w:val="008C6643"/>
    <w:rsid w:val="0090149B"/>
    <w:rsid w:val="009113F2"/>
    <w:rsid w:val="0091612E"/>
    <w:rsid w:val="009218D1"/>
    <w:rsid w:val="009233F5"/>
    <w:rsid w:val="00940285"/>
    <w:rsid w:val="00951C77"/>
    <w:rsid w:val="00953FB3"/>
    <w:rsid w:val="0096686B"/>
    <w:rsid w:val="00973C5A"/>
    <w:rsid w:val="009759D0"/>
    <w:rsid w:val="009835EB"/>
    <w:rsid w:val="009A6A51"/>
    <w:rsid w:val="009A71E4"/>
    <w:rsid w:val="009B5371"/>
    <w:rsid w:val="009B71CA"/>
    <w:rsid w:val="009C396F"/>
    <w:rsid w:val="009C5E19"/>
    <w:rsid w:val="009D0CF8"/>
    <w:rsid w:val="009E349C"/>
    <w:rsid w:val="009E50DC"/>
    <w:rsid w:val="009F03D4"/>
    <w:rsid w:val="009F624B"/>
    <w:rsid w:val="00A052D2"/>
    <w:rsid w:val="00A224D6"/>
    <w:rsid w:val="00A25DC6"/>
    <w:rsid w:val="00A60B49"/>
    <w:rsid w:val="00A61047"/>
    <w:rsid w:val="00A644BB"/>
    <w:rsid w:val="00A67E89"/>
    <w:rsid w:val="00A725EC"/>
    <w:rsid w:val="00AD119E"/>
    <w:rsid w:val="00AE275B"/>
    <w:rsid w:val="00AE3570"/>
    <w:rsid w:val="00AE72EA"/>
    <w:rsid w:val="00B205FD"/>
    <w:rsid w:val="00B24365"/>
    <w:rsid w:val="00B3186B"/>
    <w:rsid w:val="00B330D1"/>
    <w:rsid w:val="00B402C5"/>
    <w:rsid w:val="00B74866"/>
    <w:rsid w:val="00B7589D"/>
    <w:rsid w:val="00B82C63"/>
    <w:rsid w:val="00B839B9"/>
    <w:rsid w:val="00B929D0"/>
    <w:rsid w:val="00BA6E78"/>
    <w:rsid w:val="00BB30C1"/>
    <w:rsid w:val="00BF33A5"/>
    <w:rsid w:val="00C011B0"/>
    <w:rsid w:val="00C01C45"/>
    <w:rsid w:val="00C02885"/>
    <w:rsid w:val="00C147BB"/>
    <w:rsid w:val="00C37EAD"/>
    <w:rsid w:val="00C420E4"/>
    <w:rsid w:val="00C51445"/>
    <w:rsid w:val="00C57CF0"/>
    <w:rsid w:val="00C62F34"/>
    <w:rsid w:val="00C634F9"/>
    <w:rsid w:val="00C74D2A"/>
    <w:rsid w:val="00C77F77"/>
    <w:rsid w:val="00C84369"/>
    <w:rsid w:val="00CB08C4"/>
    <w:rsid w:val="00CC2D51"/>
    <w:rsid w:val="00CD13E0"/>
    <w:rsid w:val="00CE2B7C"/>
    <w:rsid w:val="00CE3734"/>
    <w:rsid w:val="00CF04AA"/>
    <w:rsid w:val="00CF6D95"/>
    <w:rsid w:val="00CF7659"/>
    <w:rsid w:val="00D02C01"/>
    <w:rsid w:val="00D1000A"/>
    <w:rsid w:val="00D1078B"/>
    <w:rsid w:val="00D114F7"/>
    <w:rsid w:val="00D14E7B"/>
    <w:rsid w:val="00D17C89"/>
    <w:rsid w:val="00D225CC"/>
    <w:rsid w:val="00D35810"/>
    <w:rsid w:val="00D41F97"/>
    <w:rsid w:val="00D52E2A"/>
    <w:rsid w:val="00D54690"/>
    <w:rsid w:val="00D702AE"/>
    <w:rsid w:val="00D7464A"/>
    <w:rsid w:val="00D85A04"/>
    <w:rsid w:val="00D96844"/>
    <w:rsid w:val="00D96AA0"/>
    <w:rsid w:val="00DA1CA7"/>
    <w:rsid w:val="00DA2F7A"/>
    <w:rsid w:val="00DA6E31"/>
    <w:rsid w:val="00DC67AC"/>
    <w:rsid w:val="00DE055D"/>
    <w:rsid w:val="00DE3C3F"/>
    <w:rsid w:val="00DF06E3"/>
    <w:rsid w:val="00DF0E5C"/>
    <w:rsid w:val="00DF34EB"/>
    <w:rsid w:val="00DF61B7"/>
    <w:rsid w:val="00DF7590"/>
    <w:rsid w:val="00E032D4"/>
    <w:rsid w:val="00E144C4"/>
    <w:rsid w:val="00E21A1E"/>
    <w:rsid w:val="00E2772B"/>
    <w:rsid w:val="00E36F94"/>
    <w:rsid w:val="00E566E7"/>
    <w:rsid w:val="00E57352"/>
    <w:rsid w:val="00E619A3"/>
    <w:rsid w:val="00E70518"/>
    <w:rsid w:val="00E70923"/>
    <w:rsid w:val="00E74932"/>
    <w:rsid w:val="00E9043F"/>
    <w:rsid w:val="00EA76C9"/>
    <w:rsid w:val="00EB108E"/>
    <w:rsid w:val="00EE558E"/>
    <w:rsid w:val="00EE5964"/>
    <w:rsid w:val="00F059D2"/>
    <w:rsid w:val="00F064A4"/>
    <w:rsid w:val="00F43BE4"/>
    <w:rsid w:val="00F65BBF"/>
    <w:rsid w:val="00F97E64"/>
    <w:rsid w:val="00FA3BC4"/>
    <w:rsid w:val="00FB384B"/>
    <w:rsid w:val="00FB5758"/>
    <w:rsid w:val="00FC149F"/>
    <w:rsid w:val="00FC5733"/>
    <w:rsid w:val="00FC766D"/>
    <w:rsid w:val="00FE6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C4"/>
  </w:style>
  <w:style w:type="paragraph" w:styleId="Heading1">
    <w:name w:val="heading 1"/>
    <w:basedOn w:val="Normal"/>
    <w:next w:val="Normal"/>
    <w:qFormat/>
    <w:rsid w:val="00E144C4"/>
    <w:pPr>
      <w:keepNext/>
      <w:jc w:val="center"/>
      <w:outlineLvl w:val="0"/>
    </w:pPr>
    <w:rPr>
      <w:b/>
      <w:sz w:val="24"/>
    </w:rPr>
  </w:style>
  <w:style w:type="paragraph" w:styleId="Heading2">
    <w:name w:val="heading 2"/>
    <w:basedOn w:val="Normal"/>
    <w:next w:val="Normal"/>
    <w:qFormat/>
    <w:rsid w:val="00E144C4"/>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44C4"/>
    <w:pPr>
      <w:jc w:val="center"/>
    </w:pPr>
    <w:rPr>
      <w:b/>
      <w:sz w:val="24"/>
    </w:rPr>
  </w:style>
  <w:style w:type="paragraph" w:styleId="Footer">
    <w:name w:val="footer"/>
    <w:basedOn w:val="Normal"/>
    <w:semiHidden/>
    <w:rsid w:val="00E144C4"/>
    <w:pPr>
      <w:tabs>
        <w:tab w:val="center" w:pos="4320"/>
        <w:tab w:val="right" w:pos="8640"/>
      </w:tabs>
    </w:pPr>
  </w:style>
  <w:style w:type="character" w:styleId="PageNumber">
    <w:name w:val="page number"/>
    <w:basedOn w:val="DefaultParagraphFont"/>
    <w:semiHidden/>
    <w:rsid w:val="00E144C4"/>
  </w:style>
  <w:style w:type="paragraph" w:styleId="BodyTextIndent">
    <w:name w:val="Body Text Indent"/>
    <w:basedOn w:val="Normal"/>
    <w:semiHidden/>
    <w:rsid w:val="00E144C4"/>
    <w:pPr>
      <w:spacing w:line="480" w:lineRule="auto"/>
      <w:ind w:left="1440" w:hanging="720"/>
      <w:jc w:val="both"/>
    </w:pPr>
    <w:rPr>
      <w:sz w:val="24"/>
    </w:rPr>
  </w:style>
  <w:style w:type="paragraph" w:styleId="BodyText">
    <w:name w:val="Body Text"/>
    <w:basedOn w:val="Normal"/>
    <w:semiHidden/>
    <w:rsid w:val="00E144C4"/>
    <w:pPr>
      <w:spacing w:line="480" w:lineRule="auto"/>
    </w:pPr>
    <w:rPr>
      <w:sz w:val="24"/>
    </w:rPr>
  </w:style>
  <w:style w:type="paragraph" w:styleId="BodyTextIndent2">
    <w:name w:val="Body Text Indent 2"/>
    <w:basedOn w:val="Normal"/>
    <w:semiHidden/>
    <w:rsid w:val="00E144C4"/>
    <w:pPr>
      <w:spacing w:line="480" w:lineRule="auto"/>
      <w:ind w:left="2160" w:hanging="720"/>
      <w:jc w:val="both"/>
    </w:pPr>
    <w:rPr>
      <w:sz w:val="26"/>
    </w:rPr>
  </w:style>
  <w:style w:type="paragraph" w:styleId="BodyText2">
    <w:name w:val="Body Text 2"/>
    <w:basedOn w:val="Normal"/>
    <w:semiHidden/>
    <w:rsid w:val="00E144C4"/>
    <w:pPr>
      <w:spacing w:line="480" w:lineRule="auto"/>
      <w:jc w:val="both"/>
    </w:pPr>
    <w:rPr>
      <w:bCs/>
      <w:sz w:val="26"/>
    </w:rPr>
  </w:style>
  <w:style w:type="paragraph" w:styleId="BodyTextIndent3">
    <w:name w:val="Body Text Indent 3"/>
    <w:basedOn w:val="Normal"/>
    <w:link w:val="BodyTextIndent3Char"/>
    <w:semiHidden/>
    <w:rsid w:val="00E144C4"/>
    <w:pPr>
      <w:spacing w:line="480" w:lineRule="auto"/>
      <w:ind w:firstLine="720"/>
      <w:jc w:val="both"/>
    </w:pPr>
    <w:rPr>
      <w:sz w:val="26"/>
    </w:rPr>
  </w:style>
  <w:style w:type="paragraph" w:styleId="Header">
    <w:name w:val="header"/>
    <w:basedOn w:val="Normal"/>
    <w:semiHidden/>
    <w:rsid w:val="00E144C4"/>
    <w:pPr>
      <w:tabs>
        <w:tab w:val="center" w:pos="4320"/>
        <w:tab w:val="right" w:pos="8640"/>
      </w:tabs>
    </w:pPr>
  </w:style>
  <w:style w:type="character" w:customStyle="1" w:styleId="BodyTextIndent3Char">
    <w:name w:val="Body Text Indent 3 Char"/>
    <w:basedOn w:val="DefaultParagraphFont"/>
    <w:link w:val="BodyTextIndent3"/>
    <w:semiHidden/>
    <w:rsid w:val="009C396F"/>
    <w:rPr>
      <w:sz w:val="26"/>
    </w:rPr>
  </w:style>
  <w:style w:type="paragraph" w:styleId="ListParagraph">
    <w:name w:val="List Paragraph"/>
    <w:basedOn w:val="Normal"/>
    <w:uiPriority w:val="34"/>
    <w:qFormat/>
    <w:rsid w:val="006F0F44"/>
    <w:pPr>
      <w:ind w:left="720"/>
      <w:contextualSpacing/>
    </w:pPr>
  </w:style>
  <w:style w:type="paragraph" w:styleId="BalloonText">
    <w:name w:val="Balloon Text"/>
    <w:basedOn w:val="Normal"/>
    <w:link w:val="BalloonTextChar"/>
    <w:uiPriority w:val="99"/>
    <w:semiHidden/>
    <w:unhideWhenUsed/>
    <w:rsid w:val="00242227"/>
    <w:rPr>
      <w:rFonts w:ascii="Tahoma" w:hAnsi="Tahoma" w:cs="Tahoma"/>
      <w:sz w:val="16"/>
      <w:szCs w:val="16"/>
    </w:rPr>
  </w:style>
  <w:style w:type="character" w:customStyle="1" w:styleId="BalloonTextChar">
    <w:name w:val="Balloon Text Char"/>
    <w:basedOn w:val="DefaultParagraphFont"/>
    <w:link w:val="BalloonText"/>
    <w:uiPriority w:val="99"/>
    <w:semiHidden/>
    <w:rsid w:val="00242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E188-DBB3-48EA-8B4C-9BF41404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RESOLUTION</vt:lpstr>
    </vt:vector>
  </TitlesOfParts>
  <Company>jtmase</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cathy lawrence</dc:creator>
  <cp:lastModifiedBy>Fred Hopengarten</cp:lastModifiedBy>
  <cp:revision>3</cp:revision>
  <cp:lastPrinted>2012-12-03T20:03:00Z</cp:lastPrinted>
  <dcterms:created xsi:type="dcterms:W3CDTF">2012-12-15T21:42:00Z</dcterms:created>
  <dcterms:modified xsi:type="dcterms:W3CDTF">2012-12-15T21:43:00Z</dcterms:modified>
</cp:coreProperties>
</file>